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EFE">
    <v:background id="_x0000_s2049" o:bwmode="white" fillcolor="#fdfefe">
      <v:fill r:id="rId4" o:title="PASEK A4 BIALY 001" type="tile"/>
    </v:background>
  </w:background>
  <w:body>
    <w:p w14:paraId="4DCEC3A6" w14:textId="77777777" w:rsidR="00027CB8" w:rsidRDefault="00027CB8" w:rsidP="00A30268">
      <w:pPr>
        <w:rPr>
          <w:rFonts w:ascii="Lato" w:hAnsi="Lato"/>
          <w:sz w:val="20"/>
          <w:szCs w:val="20"/>
        </w:rPr>
      </w:pPr>
    </w:p>
    <w:p w14:paraId="4D015AFB" w14:textId="7411F996" w:rsidR="004B1EA9" w:rsidRDefault="00DF511F" w:rsidP="00610EE2">
      <w:pPr>
        <w:jc w:val="right"/>
        <w:rPr>
          <w:rFonts w:ascii="Lato" w:hAnsi="Lato"/>
        </w:rPr>
      </w:pPr>
      <w:r>
        <w:rPr>
          <w:rFonts w:ascii="Lato" w:hAnsi="Lato"/>
        </w:rPr>
        <w:t xml:space="preserve">Jelenia </w:t>
      </w:r>
      <w:r w:rsidRPr="00DF511F">
        <w:rPr>
          <w:rFonts w:ascii="Lato" w:hAnsi="Lato"/>
        </w:rPr>
        <w:t>Góra</w:t>
      </w:r>
      <w:r w:rsidRPr="00F9042E">
        <w:rPr>
          <w:rFonts w:ascii="Lato" w:hAnsi="Lato"/>
        </w:rPr>
        <w:t xml:space="preserve">, </w:t>
      </w:r>
      <w:r w:rsidR="00F9042E" w:rsidRPr="00F9042E">
        <w:rPr>
          <w:rFonts w:ascii="Lato" w:hAnsi="Lato"/>
        </w:rPr>
        <w:t>4 grudnia</w:t>
      </w:r>
      <w:r w:rsidR="004B1EA9" w:rsidRPr="00F9042E">
        <w:rPr>
          <w:rFonts w:ascii="Lato" w:hAnsi="Lato"/>
        </w:rPr>
        <w:t xml:space="preserve"> 2023 r.</w:t>
      </w:r>
    </w:p>
    <w:p w14:paraId="6AD47C2D" w14:textId="77777777" w:rsidR="00610EE2" w:rsidRDefault="00610EE2" w:rsidP="004B1EA9">
      <w:pPr>
        <w:jc w:val="center"/>
        <w:rPr>
          <w:rFonts w:ascii="Lato" w:hAnsi="Lato"/>
          <w:b/>
        </w:rPr>
      </w:pPr>
    </w:p>
    <w:p w14:paraId="2D51886E" w14:textId="2BEBA813" w:rsidR="00610EE2" w:rsidRDefault="004B1EA9" w:rsidP="00610EE2">
      <w:pPr>
        <w:jc w:val="center"/>
        <w:rPr>
          <w:rFonts w:ascii="Lato" w:hAnsi="Lato"/>
          <w:b/>
        </w:rPr>
      </w:pPr>
      <w:r w:rsidRPr="004B1EA9">
        <w:rPr>
          <w:rFonts w:ascii="Lato" w:hAnsi="Lato"/>
          <w:b/>
        </w:rPr>
        <w:t>OGŁOSZENIE</w:t>
      </w:r>
    </w:p>
    <w:p w14:paraId="17F8A10D" w14:textId="510ECF0C" w:rsidR="004B1EA9" w:rsidRDefault="004B1EA9" w:rsidP="0049340C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Prezydent Miasta Jeleniej Góry ogłasza nabór</w:t>
      </w:r>
      <w:r w:rsidR="00CC2017">
        <w:rPr>
          <w:rFonts w:ascii="Lato" w:hAnsi="Lato"/>
          <w:b/>
        </w:rPr>
        <w:t xml:space="preserve"> uzupełniający</w:t>
      </w:r>
      <w:r>
        <w:rPr>
          <w:rFonts w:ascii="Lato" w:hAnsi="Lato"/>
          <w:b/>
        </w:rPr>
        <w:t xml:space="preserve"> </w:t>
      </w:r>
      <w:r w:rsidR="006E291D">
        <w:rPr>
          <w:rFonts w:ascii="Lato" w:hAnsi="Lato"/>
          <w:b/>
        </w:rPr>
        <w:t xml:space="preserve">kandydatów </w:t>
      </w:r>
      <w:r w:rsidR="00F83E7E">
        <w:rPr>
          <w:rFonts w:ascii="Lato" w:hAnsi="Lato"/>
          <w:b/>
        </w:rPr>
        <w:t>na C</w:t>
      </w:r>
      <w:r w:rsidR="00A2669D">
        <w:rPr>
          <w:rFonts w:ascii="Lato" w:hAnsi="Lato"/>
          <w:b/>
        </w:rPr>
        <w:t>złonków</w:t>
      </w:r>
      <w:r>
        <w:rPr>
          <w:rFonts w:ascii="Lato" w:hAnsi="Lato"/>
          <w:b/>
        </w:rPr>
        <w:t xml:space="preserve"> Komitetu Rewitalizacji Miasta Jelenia Góra</w:t>
      </w:r>
      <w:r w:rsidR="00A2669D">
        <w:rPr>
          <w:rFonts w:ascii="Lato" w:hAnsi="Lato"/>
          <w:b/>
        </w:rPr>
        <w:t>.</w:t>
      </w:r>
    </w:p>
    <w:p w14:paraId="0E3BF78B" w14:textId="77777777" w:rsidR="00610EE2" w:rsidRDefault="00610EE2" w:rsidP="0049340C">
      <w:pPr>
        <w:jc w:val="center"/>
        <w:rPr>
          <w:rFonts w:ascii="Lato" w:hAnsi="Lato"/>
          <w:b/>
        </w:rPr>
      </w:pPr>
    </w:p>
    <w:p w14:paraId="1B801451" w14:textId="6907B353" w:rsidR="00834EDC" w:rsidRPr="00E9377B" w:rsidRDefault="006E291D" w:rsidP="00E9377B">
      <w:pPr>
        <w:spacing w:after="0"/>
        <w:jc w:val="both"/>
        <w:rPr>
          <w:rFonts w:ascii="Lato" w:hAnsi="Lato"/>
          <w:b/>
        </w:rPr>
      </w:pPr>
      <w:r w:rsidRPr="006E291D">
        <w:rPr>
          <w:rFonts w:ascii="Lato" w:hAnsi="Lato"/>
        </w:rPr>
        <w:t xml:space="preserve">Nabór </w:t>
      </w:r>
      <w:r w:rsidR="00CC2017">
        <w:rPr>
          <w:rFonts w:ascii="Lato" w:hAnsi="Lato"/>
        </w:rPr>
        <w:t xml:space="preserve">uzupełniający </w:t>
      </w:r>
      <w:r>
        <w:rPr>
          <w:rFonts w:ascii="Lato" w:hAnsi="Lato"/>
        </w:rPr>
        <w:t xml:space="preserve">kandydatów </w:t>
      </w:r>
      <w:r w:rsidRPr="006E291D">
        <w:rPr>
          <w:rFonts w:ascii="Lato" w:hAnsi="Lato"/>
        </w:rPr>
        <w:t xml:space="preserve">na członków Komitetu Rewitalizacji Miasta Jelenia Góra trwa </w:t>
      </w:r>
      <w:r w:rsidRPr="00DF511F">
        <w:rPr>
          <w:rFonts w:ascii="Lato" w:hAnsi="Lato"/>
        </w:rPr>
        <w:t xml:space="preserve">od </w:t>
      </w:r>
      <w:r w:rsidRPr="00F9042E">
        <w:rPr>
          <w:rFonts w:ascii="Lato" w:hAnsi="Lato"/>
          <w:b/>
        </w:rPr>
        <w:t>dnia</w:t>
      </w:r>
      <w:r w:rsidR="00F9042E" w:rsidRPr="00F9042E">
        <w:rPr>
          <w:rFonts w:ascii="Lato" w:hAnsi="Lato"/>
          <w:b/>
        </w:rPr>
        <w:t xml:space="preserve"> 7</w:t>
      </w:r>
      <w:r w:rsidRPr="00F9042E">
        <w:rPr>
          <w:rFonts w:ascii="Lato" w:hAnsi="Lato"/>
          <w:b/>
        </w:rPr>
        <w:t xml:space="preserve"> </w:t>
      </w:r>
      <w:r w:rsidR="00F9042E" w:rsidRPr="00F9042E">
        <w:rPr>
          <w:rFonts w:ascii="Lato" w:hAnsi="Lato"/>
          <w:b/>
        </w:rPr>
        <w:t xml:space="preserve">grudnia </w:t>
      </w:r>
      <w:r w:rsidR="00DF511F" w:rsidRPr="00F9042E">
        <w:rPr>
          <w:rFonts w:ascii="Lato" w:hAnsi="Lato"/>
          <w:b/>
        </w:rPr>
        <w:t xml:space="preserve">do dnia </w:t>
      </w:r>
      <w:r w:rsidR="00F9042E" w:rsidRPr="00F9042E">
        <w:rPr>
          <w:rFonts w:ascii="Lato" w:hAnsi="Lato"/>
          <w:b/>
        </w:rPr>
        <w:t>28 grudnia</w:t>
      </w:r>
      <w:r w:rsidR="00E9377B" w:rsidRPr="00F9042E">
        <w:rPr>
          <w:rFonts w:ascii="Lato" w:hAnsi="Lato"/>
          <w:b/>
        </w:rPr>
        <w:t xml:space="preserve"> </w:t>
      </w:r>
      <w:r w:rsidRPr="00F9042E">
        <w:rPr>
          <w:rFonts w:ascii="Lato" w:hAnsi="Lato"/>
          <w:b/>
        </w:rPr>
        <w:t>2023 r.</w:t>
      </w:r>
      <w:r w:rsidR="00834EDC" w:rsidRPr="00E9377B">
        <w:rPr>
          <w:rFonts w:ascii="Lato" w:hAnsi="Lato"/>
          <w:b/>
        </w:rPr>
        <w:t xml:space="preserve"> </w:t>
      </w:r>
    </w:p>
    <w:p w14:paraId="1B9816EF" w14:textId="77777777" w:rsidR="006E291D" w:rsidRDefault="00834EDC" w:rsidP="00CB6E14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Komitet Rewitalizacji Miasta Jelenia Góra zostanie powołany w drodze zarządzenia Prezydenta Miasta Jeleniej Góry na okres jednej kadencji trwającej 6 lat.</w:t>
      </w:r>
    </w:p>
    <w:p w14:paraId="34B48872" w14:textId="77777777" w:rsidR="006E291D" w:rsidRPr="006E291D" w:rsidRDefault="006E291D" w:rsidP="00CB6E14">
      <w:pPr>
        <w:spacing w:after="0"/>
        <w:jc w:val="both"/>
        <w:rPr>
          <w:rFonts w:ascii="Lato" w:hAnsi="Lato"/>
        </w:rPr>
      </w:pPr>
    </w:p>
    <w:p w14:paraId="0CE34B0B" w14:textId="77777777" w:rsidR="0053686E" w:rsidRDefault="006E291D" w:rsidP="00CB6E14">
      <w:pPr>
        <w:spacing w:after="0"/>
        <w:jc w:val="both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 xml:space="preserve">I. </w:t>
      </w:r>
      <w:r w:rsidR="0053686E" w:rsidRPr="0049340C">
        <w:rPr>
          <w:rFonts w:ascii="Lato" w:hAnsi="Lato"/>
          <w:b/>
          <w:u w:val="single"/>
        </w:rPr>
        <w:t>Podstawa prawna:</w:t>
      </w:r>
    </w:p>
    <w:p w14:paraId="06C29F5E" w14:textId="77777777" w:rsidR="00CB6E14" w:rsidRPr="0049340C" w:rsidRDefault="00CB6E14" w:rsidP="00CB6E14">
      <w:pPr>
        <w:spacing w:after="0"/>
        <w:jc w:val="both"/>
        <w:rPr>
          <w:rFonts w:ascii="Lato" w:hAnsi="Lato"/>
          <w:b/>
          <w:u w:val="single"/>
        </w:rPr>
      </w:pPr>
    </w:p>
    <w:p w14:paraId="73689FBA" w14:textId="77777777" w:rsidR="00A2669D" w:rsidRDefault="00A73735" w:rsidP="00CB6E14">
      <w:pPr>
        <w:spacing w:after="0"/>
        <w:jc w:val="both"/>
        <w:rPr>
          <w:rFonts w:ascii="Lato" w:hAnsi="Lato"/>
        </w:rPr>
      </w:pPr>
      <w:r w:rsidRPr="00A73735">
        <w:rPr>
          <w:rFonts w:ascii="Lato" w:hAnsi="Lato"/>
        </w:rPr>
        <w:t>art.</w:t>
      </w:r>
      <w:r w:rsidR="0053686E">
        <w:rPr>
          <w:rFonts w:ascii="Lato" w:hAnsi="Lato"/>
        </w:rPr>
        <w:t xml:space="preserve"> 7 u</w:t>
      </w:r>
      <w:r w:rsidRPr="00A73735">
        <w:rPr>
          <w:rFonts w:ascii="Lato" w:hAnsi="Lato"/>
        </w:rPr>
        <w:t xml:space="preserve">stawy z dnia 9 października 2015 r. o rewitalizacji </w:t>
      </w:r>
      <w:r w:rsidR="0053686E">
        <w:rPr>
          <w:rFonts w:ascii="Lato" w:hAnsi="Lato"/>
        </w:rPr>
        <w:t xml:space="preserve">(Dz. U. z 2021 r. poz. </w:t>
      </w:r>
      <w:r w:rsidR="00C251F4">
        <w:rPr>
          <w:rFonts w:ascii="Lato" w:hAnsi="Lato"/>
        </w:rPr>
        <w:t xml:space="preserve">485 z </w:t>
      </w:r>
      <w:proofErr w:type="spellStart"/>
      <w:r w:rsidR="00C251F4">
        <w:rPr>
          <w:rFonts w:ascii="Lato" w:hAnsi="Lato"/>
        </w:rPr>
        <w:t>późn</w:t>
      </w:r>
      <w:proofErr w:type="spellEnd"/>
      <w:r w:rsidR="00C251F4">
        <w:rPr>
          <w:rFonts w:ascii="Lato" w:hAnsi="Lato"/>
        </w:rPr>
        <w:t xml:space="preserve">. zm.), </w:t>
      </w:r>
      <w:r w:rsidR="00711D66">
        <w:rPr>
          <w:rFonts w:ascii="Lato" w:hAnsi="Lato"/>
        </w:rPr>
        <w:t>Uchwała</w:t>
      </w:r>
      <w:r w:rsidR="004A4922">
        <w:rPr>
          <w:rFonts w:ascii="Lato" w:hAnsi="Lato"/>
        </w:rPr>
        <w:t xml:space="preserve"> nr 628.LXV</w:t>
      </w:r>
      <w:r>
        <w:rPr>
          <w:rFonts w:ascii="Lato" w:hAnsi="Lato"/>
        </w:rPr>
        <w:t>.2023 Rady Miejskiej Jeleniej Góry z d</w:t>
      </w:r>
      <w:r w:rsidR="00711D66">
        <w:rPr>
          <w:rFonts w:ascii="Lato" w:hAnsi="Lato"/>
        </w:rPr>
        <w:t xml:space="preserve">nia </w:t>
      </w:r>
      <w:r w:rsidR="004A4922">
        <w:rPr>
          <w:rFonts w:ascii="Lato" w:hAnsi="Lato"/>
        </w:rPr>
        <w:t>26</w:t>
      </w:r>
      <w:r w:rsidR="00711D66">
        <w:rPr>
          <w:rFonts w:ascii="Lato" w:hAnsi="Lato"/>
        </w:rPr>
        <w:t xml:space="preserve"> </w:t>
      </w:r>
      <w:r w:rsidR="004A4922">
        <w:rPr>
          <w:rFonts w:ascii="Lato" w:hAnsi="Lato"/>
        </w:rPr>
        <w:t>kwietnia</w:t>
      </w:r>
      <w:r w:rsidR="00711D66">
        <w:rPr>
          <w:rFonts w:ascii="Lato" w:hAnsi="Lato"/>
        </w:rPr>
        <w:t xml:space="preserve"> 2023 r. </w:t>
      </w:r>
      <w:r w:rsidR="004A4922">
        <w:rPr>
          <w:rFonts w:ascii="Lato" w:hAnsi="Lato"/>
        </w:rPr>
        <w:br/>
      </w:r>
      <w:r>
        <w:rPr>
          <w:rFonts w:ascii="Lato" w:hAnsi="Lato"/>
        </w:rPr>
        <w:t xml:space="preserve">w sprawie </w:t>
      </w:r>
      <w:r w:rsidR="0053686E">
        <w:rPr>
          <w:rFonts w:ascii="Lato" w:hAnsi="Lato"/>
        </w:rPr>
        <w:t>określenia zasad wyznaczania składu oraz zasad działania Komitetu Rewitalizacji Miasta Jelenia Góra</w:t>
      </w:r>
      <w:r w:rsidR="00C251F4">
        <w:rPr>
          <w:rFonts w:ascii="Lato" w:hAnsi="Lato"/>
        </w:rPr>
        <w:t xml:space="preserve"> oraz Uchwała nr 658.LXVIII.2023 Rady Miejskiej Jeleniej Góry </w:t>
      </w:r>
      <w:r w:rsidR="00C251F4">
        <w:rPr>
          <w:rFonts w:ascii="Lato" w:hAnsi="Lato"/>
        </w:rPr>
        <w:br/>
        <w:t>z dnia 5 lipca 2023 r. zmieniająca uchwałę w sprawie określenia zasad wyznaczania składu oraz zasad działania Komitetu Rewitalizacji Miasta Jelenia Góra.</w:t>
      </w:r>
    </w:p>
    <w:p w14:paraId="0FC4A6D2" w14:textId="77777777" w:rsidR="00CB6E14" w:rsidRDefault="00CB6E14" w:rsidP="00CB6E14">
      <w:pPr>
        <w:spacing w:after="0"/>
        <w:jc w:val="both"/>
        <w:rPr>
          <w:rFonts w:ascii="Lato" w:hAnsi="Lato"/>
        </w:rPr>
      </w:pPr>
    </w:p>
    <w:p w14:paraId="064090B2" w14:textId="335E2F7A" w:rsidR="0049340C" w:rsidRDefault="008109F6" w:rsidP="00CB6E14">
      <w:pPr>
        <w:spacing w:after="0"/>
        <w:jc w:val="both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 xml:space="preserve">II. </w:t>
      </w:r>
      <w:r w:rsidR="0049340C" w:rsidRPr="0049340C">
        <w:rPr>
          <w:rFonts w:ascii="Lato" w:hAnsi="Lato"/>
          <w:b/>
          <w:u w:val="single"/>
        </w:rPr>
        <w:t>Cel powołania Komitetu Rewitalizacji Miasta Jelenia Góra</w:t>
      </w:r>
    </w:p>
    <w:p w14:paraId="75FBBE4C" w14:textId="77777777" w:rsidR="00CB6E14" w:rsidRPr="0049340C" w:rsidRDefault="00CB6E14" w:rsidP="00CB6E14">
      <w:pPr>
        <w:spacing w:after="0"/>
        <w:jc w:val="both"/>
        <w:rPr>
          <w:rFonts w:ascii="Lato" w:hAnsi="Lato"/>
          <w:b/>
          <w:u w:val="single"/>
        </w:rPr>
      </w:pPr>
    </w:p>
    <w:p w14:paraId="55C06E4E" w14:textId="77777777" w:rsidR="0049340C" w:rsidRDefault="0049340C" w:rsidP="00CB6E14">
      <w:pPr>
        <w:spacing w:after="0"/>
        <w:jc w:val="both"/>
        <w:rPr>
          <w:rFonts w:ascii="Lato" w:hAnsi="Lato"/>
        </w:rPr>
      </w:pPr>
      <w:r w:rsidRPr="0049340C">
        <w:rPr>
          <w:rFonts w:ascii="Lato" w:hAnsi="Lato"/>
        </w:rPr>
        <w:t xml:space="preserve">Komitet Rewitalizacji Miasta Jelenia Góra będzie wspierał działania Prezydenta Miasta Jeleniej Góry w obszarze zadań związanych z rewitalizacją miasta, stanowił forum współpracy </w:t>
      </w:r>
      <w:r>
        <w:rPr>
          <w:rFonts w:ascii="Lato" w:hAnsi="Lato"/>
        </w:rPr>
        <w:br/>
      </w:r>
      <w:r w:rsidRPr="0049340C">
        <w:rPr>
          <w:rFonts w:ascii="Lato" w:hAnsi="Lato"/>
        </w:rPr>
        <w:t>i dialogu interesariuszy rewitalizacji z organami Miasta Jelenia Góra w zakresie wdrażania Gminnego Programu Rewitalizacji Miasta Jelenia Góra oraz oceny przebiegu procesu rewitalizacji w mieście, jak również pełni</w:t>
      </w:r>
      <w:r w:rsidR="0078796E">
        <w:rPr>
          <w:rFonts w:ascii="Lato" w:hAnsi="Lato"/>
        </w:rPr>
        <w:t>ł</w:t>
      </w:r>
      <w:r w:rsidRPr="0049340C">
        <w:rPr>
          <w:rFonts w:ascii="Lato" w:hAnsi="Lato"/>
        </w:rPr>
        <w:t xml:space="preserve"> funkcję opiniodawczo-doradczą Prezydenta Miasta Jeleniej Góry</w:t>
      </w:r>
      <w:r w:rsidR="0078796E">
        <w:rPr>
          <w:rFonts w:ascii="Lato" w:hAnsi="Lato"/>
        </w:rPr>
        <w:t>.</w:t>
      </w:r>
    </w:p>
    <w:p w14:paraId="52549A8D" w14:textId="77777777" w:rsidR="00CB6E14" w:rsidRDefault="00CB6E14" w:rsidP="00CB6E14">
      <w:pPr>
        <w:spacing w:after="0"/>
        <w:jc w:val="both"/>
        <w:rPr>
          <w:rFonts w:ascii="Lato" w:hAnsi="Lato"/>
        </w:rPr>
      </w:pPr>
    </w:p>
    <w:p w14:paraId="12B9E280" w14:textId="77777777" w:rsidR="0078796E" w:rsidRDefault="008109F6" w:rsidP="00CB6E14">
      <w:pPr>
        <w:spacing w:after="0"/>
        <w:jc w:val="both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 xml:space="preserve">III. </w:t>
      </w:r>
      <w:r w:rsidR="0078796E" w:rsidRPr="0078796E">
        <w:rPr>
          <w:rFonts w:ascii="Lato" w:hAnsi="Lato"/>
          <w:b/>
          <w:u w:val="single"/>
        </w:rPr>
        <w:t>Zakres działania Komitetu Rewitalizacji Miasta Jelenia Góra:</w:t>
      </w:r>
    </w:p>
    <w:p w14:paraId="003302B9" w14:textId="77777777" w:rsidR="00CB6E14" w:rsidRPr="0078796E" w:rsidRDefault="00CB6E14" w:rsidP="00CB6E14">
      <w:pPr>
        <w:spacing w:after="0"/>
        <w:jc w:val="both"/>
        <w:rPr>
          <w:rFonts w:ascii="Lato" w:hAnsi="Lato"/>
          <w:b/>
          <w:u w:val="single"/>
        </w:rPr>
      </w:pPr>
    </w:p>
    <w:p w14:paraId="3FFC2BDA" w14:textId="77777777" w:rsidR="0078796E" w:rsidRPr="0078796E" w:rsidRDefault="0078796E" w:rsidP="00983A4E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Style w:val="markedcontent"/>
          <w:rFonts w:ascii="Lato" w:hAnsi="Lato" w:cs="Times New Roman"/>
        </w:rPr>
      </w:pPr>
      <w:r w:rsidRPr="0078796E">
        <w:rPr>
          <w:rStyle w:val="markedcontent"/>
          <w:rFonts w:ascii="Lato" w:hAnsi="Lato" w:cs="Times New Roman"/>
        </w:rPr>
        <w:t>wsparcie doradcze Prezydenta Miasta Jeleniej Góry w zakresie dbało</w:t>
      </w:r>
      <w:r>
        <w:rPr>
          <w:rStyle w:val="markedcontent"/>
          <w:rFonts w:ascii="Lato" w:hAnsi="Lato" w:cs="Times New Roman"/>
        </w:rPr>
        <w:t>ści o prawidłową realizację Gminnego Programu Rewitalizacji Miasta Jelenia Góra, dalej GPR,</w:t>
      </w:r>
    </w:p>
    <w:p w14:paraId="482B3053" w14:textId="77777777" w:rsidR="0078796E" w:rsidRPr="0078796E" w:rsidRDefault="0078796E" w:rsidP="00983A4E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Lato" w:hAnsi="Lato" w:cs="Times New Roman"/>
        </w:rPr>
      </w:pPr>
      <w:r w:rsidRPr="0078796E">
        <w:rPr>
          <w:rFonts w:ascii="Lato" w:hAnsi="Lato" w:cs="Times New Roman"/>
        </w:rPr>
        <w:t>wyrażanie opinii i stanowisk oraz rekomendowanie rozwiązań w sprawach dotyczących przeprowadzeni</w:t>
      </w:r>
      <w:r>
        <w:rPr>
          <w:rFonts w:ascii="Lato" w:hAnsi="Lato" w:cs="Times New Roman"/>
        </w:rPr>
        <w:t>a i oceny procesu rewitalizacji,</w:t>
      </w:r>
    </w:p>
    <w:p w14:paraId="3BE9B81E" w14:textId="77777777" w:rsidR="0078796E" w:rsidRPr="0078796E" w:rsidRDefault="0078796E" w:rsidP="00983A4E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ocena</w:t>
      </w:r>
      <w:r w:rsidRPr="0078796E">
        <w:rPr>
          <w:rFonts w:ascii="Lato" w:hAnsi="Lato" w:cs="Times New Roman"/>
        </w:rPr>
        <w:t xml:space="preserve"> postępu wdrażania GPR z punktu widzenia integracji i komplementarności podejmowanych działań przez podmioty zaangażowane w proces rewitaliza</w:t>
      </w:r>
      <w:r>
        <w:rPr>
          <w:rFonts w:ascii="Lato" w:hAnsi="Lato" w:cs="Times New Roman"/>
        </w:rPr>
        <w:t>cji,</w:t>
      </w:r>
    </w:p>
    <w:p w14:paraId="10493A2F" w14:textId="77777777" w:rsidR="0078796E" w:rsidRPr="0078796E" w:rsidRDefault="0078796E" w:rsidP="00983A4E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Style w:val="markedcontent"/>
          <w:rFonts w:ascii="Lato" w:hAnsi="Lato" w:cs="Times New Roman"/>
        </w:rPr>
      </w:pPr>
      <w:r w:rsidRPr="0078796E">
        <w:rPr>
          <w:rStyle w:val="markedcontent"/>
          <w:rFonts w:ascii="Lato" w:hAnsi="Lato" w:cs="Times New Roman"/>
        </w:rPr>
        <w:t>prowadzenie dialogu między poszczególnymi interesariuszami procesu r</w:t>
      </w:r>
      <w:r>
        <w:rPr>
          <w:rStyle w:val="markedcontent"/>
          <w:rFonts w:ascii="Lato" w:hAnsi="Lato" w:cs="Times New Roman"/>
        </w:rPr>
        <w:t xml:space="preserve">ewitalizacji, </w:t>
      </w:r>
      <w:r>
        <w:rPr>
          <w:rStyle w:val="markedcontent"/>
          <w:rFonts w:ascii="Lato" w:hAnsi="Lato" w:cs="Times New Roman"/>
        </w:rPr>
        <w:br/>
        <w:t>a organami gminy,</w:t>
      </w:r>
    </w:p>
    <w:p w14:paraId="6449C409" w14:textId="77777777" w:rsidR="0078796E" w:rsidRPr="0078796E" w:rsidRDefault="0078796E" w:rsidP="00983A4E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Style w:val="markedcontent"/>
          <w:rFonts w:ascii="Lato" w:hAnsi="Lato" w:cs="Times New Roman"/>
        </w:rPr>
      </w:pPr>
      <w:r w:rsidRPr="0078796E">
        <w:rPr>
          <w:rStyle w:val="markedcontent"/>
          <w:rFonts w:ascii="Lato" w:hAnsi="Lato" w:cs="Times New Roman"/>
        </w:rPr>
        <w:t>możliwość inicjowania partnerstw między Miastem a partnerami projektowymi, w celu realizacji</w:t>
      </w:r>
      <w:r>
        <w:rPr>
          <w:rStyle w:val="markedcontent"/>
          <w:rFonts w:ascii="Lato" w:hAnsi="Lato" w:cs="Times New Roman"/>
        </w:rPr>
        <w:t xml:space="preserve"> przedsięwzięć zapisanych w GPR,</w:t>
      </w:r>
    </w:p>
    <w:p w14:paraId="7D0550D6" w14:textId="1398D7F6" w:rsidR="005768E2" w:rsidRPr="00610EE2" w:rsidRDefault="0078796E" w:rsidP="00983A4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714" w:hanging="357"/>
        <w:jc w:val="both"/>
        <w:rPr>
          <w:rStyle w:val="markedcontent"/>
          <w:rFonts w:ascii="Lato" w:hAnsi="Lato"/>
          <w:b/>
          <w:u w:val="single"/>
        </w:rPr>
      </w:pPr>
      <w:r w:rsidRPr="00610EE2">
        <w:rPr>
          <w:rStyle w:val="markedcontent"/>
          <w:rFonts w:ascii="Lato" w:hAnsi="Lato" w:cs="Times New Roman"/>
        </w:rPr>
        <w:lastRenderedPageBreak/>
        <w:t>opiniowanie raportów z ewaluacji GPR, przekazywanie uwag i zaleceń Prezydentowi Miasta Jeleniej Gór</w:t>
      </w:r>
      <w:r w:rsidR="006E291D" w:rsidRPr="00610EE2">
        <w:rPr>
          <w:rStyle w:val="markedcontent"/>
          <w:rFonts w:ascii="Lato" w:hAnsi="Lato" w:cs="Times New Roman"/>
        </w:rPr>
        <w:t>y.</w:t>
      </w:r>
    </w:p>
    <w:p w14:paraId="72962B3C" w14:textId="77777777" w:rsidR="008109F6" w:rsidRPr="005E564B" w:rsidRDefault="008109F6" w:rsidP="005E564B">
      <w:pPr>
        <w:tabs>
          <w:tab w:val="left" w:pos="1134"/>
        </w:tabs>
        <w:spacing w:after="0"/>
        <w:jc w:val="both"/>
        <w:rPr>
          <w:rFonts w:ascii="Lato" w:hAnsi="Lato" w:cs="Times New Roman"/>
          <w:b/>
          <w:u w:val="single"/>
        </w:rPr>
      </w:pPr>
    </w:p>
    <w:p w14:paraId="5987C55B" w14:textId="719734AF" w:rsidR="00CC2017" w:rsidRDefault="00F9042E" w:rsidP="008109F6">
      <w:pPr>
        <w:spacing w:after="0"/>
        <w:jc w:val="both"/>
        <w:rPr>
          <w:rFonts w:ascii="Lato" w:hAnsi="Lato" w:cs="Times New Roman"/>
          <w:b/>
          <w:u w:val="single"/>
        </w:rPr>
      </w:pPr>
      <w:r>
        <w:rPr>
          <w:rFonts w:ascii="Lato" w:hAnsi="Lato" w:cs="Times New Roman"/>
          <w:b/>
          <w:u w:val="single"/>
        </w:rPr>
        <w:t>I</w:t>
      </w:r>
      <w:r w:rsidR="00D01D0F">
        <w:rPr>
          <w:rFonts w:ascii="Lato" w:hAnsi="Lato" w:cs="Times New Roman"/>
          <w:b/>
          <w:u w:val="single"/>
        </w:rPr>
        <w:t>V. Kategorie podmiotów, których dotyczy procedura naboru uzupełniającego:</w:t>
      </w:r>
    </w:p>
    <w:p w14:paraId="1479E2B2" w14:textId="77777777" w:rsidR="00D01D0F" w:rsidRDefault="00D01D0F" w:rsidP="008109F6">
      <w:pPr>
        <w:spacing w:after="0"/>
        <w:jc w:val="both"/>
        <w:rPr>
          <w:rFonts w:ascii="Lato" w:hAnsi="Lato" w:cs="Times New Roman"/>
          <w:b/>
          <w:u w:val="single"/>
        </w:rPr>
      </w:pPr>
    </w:p>
    <w:p w14:paraId="6A9BAC74" w14:textId="18B5C320" w:rsidR="00D01D0F" w:rsidRPr="00983A4E" w:rsidRDefault="00D01D0F" w:rsidP="00D01D0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3 </w:t>
      </w:r>
      <w:r w:rsidRPr="00983A4E">
        <w:rPr>
          <w:rFonts w:ascii="Lato" w:hAnsi="Lato" w:cs="Times New Roman"/>
        </w:rPr>
        <w:t>mieszkańców obszaru rewitalizacji, w tym:</w:t>
      </w:r>
    </w:p>
    <w:p w14:paraId="0CCAF0F8" w14:textId="77777777" w:rsidR="00D01D0F" w:rsidRDefault="00D01D0F" w:rsidP="00D01D0F">
      <w:pPr>
        <w:pStyle w:val="Akapitzlist"/>
        <w:numPr>
          <w:ilvl w:val="0"/>
          <w:numId w:val="36"/>
        </w:numPr>
        <w:spacing w:after="0"/>
        <w:ind w:left="1434" w:hanging="357"/>
        <w:jc w:val="both"/>
        <w:rPr>
          <w:rFonts w:ascii="Lato" w:hAnsi="Lato" w:cs="Times New Roman"/>
        </w:rPr>
      </w:pPr>
      <w:r w:rsidRPr="00D01D0F">
        <w:rPr>
          <w:rFonts w:ascii="Lato" w:hAnsi="Lato" w:cs="Times New Roman"/>
        </w:rPr>
        <w:t>1 mieszkaniec podobszaru rewitalizacji Śródmieście,</w:t>
      </w:r>
    </w:p>
    <w:p w14:paraId="4FDB2F6D" w14:textId="1DE24703" w:rsidR="00D01D0F" w:rsidRPr="00D01D0F" w:rsidRDefault="00D01D0F" w:rsidP="00D01D0F">
      <w:pPr>
        <w:pStyle w:val="Akapitzlist"/>
        <w:numPr>
          <w:ilvl w:val="0"/>
          <w:numId w:val="36"/>
        </w:numPr>
        <w:spacing w:after="0"/>
        <w:ind w:left="1434" w:hanging="357"/>
        <w:jc w:val="both"/>
        <w:rPr>
          <w:rFonts w:ascii="Lato" w:hAnsi="Lato" w:cs="Times New Roman"/>
        </w:rPr>
      </w:pPr>
      <w:r w:rsidRPr="00D01D0F">
        <w:rPr>
          <w:rFonts w:ascii="Lato" w:hAnsi="Lato" w:cs="Times New Roman"/>
        </w:rPr>
        <w:t>2 mieszkańców podobszaru rewitalizacji Sobieszów,</w:t>
      </w:r>
    </w:p>
    <w:p w14:paraId="26B736C0" w14:textId="77777777" w:rsidR="00D01D0F" w:rsidRPr="00983A4E" w:rsidRDefault="00D01D0F" w:rsidP="00D01D0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Lato" w:hAnsi="Lato" w:cs="Times New Roman"/>
          <w:color w:val="000000"/>
        </w:rPr>
      </w:pPr>
      <w:r w:rsidRPr="00983A4E">
        <w:rPr>
          <w:rFonts w:ascii="Lato" w:hAnsi="Lato" w:cs="Times New Roman"/>
        </w:rPr>
        <w:t xml:space="preserve">2 przedstawicieli właścicieli/użytkowników wieczystych nieruchomości/podmiotów zarządzających nieruchomościami znajdującymi się na obszarze rewitalizacji, </w:t>
      </w:r>
      <w:r w:rsidRPr="00983A4E">
        <w:rPr>
          <w:rFonts w:ascii="Lato" w:hAnsi="Lato" w:cs="Times New Roman"/>
        </w:rPr>
        <w:br/>
        <w:t>w tym spółdzielni mieszkaniowych, wspólnot mieszkaniowych, towarzystw budownictwa społecznego, kooperatywy mieszkaniowej współdziałającej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</w:r>
      <w:r>
        <w:rPr>
          <w:rFonts w:ascii="Lato" w:hAnsi="Lato" w:cs="Times New Roman"/>
        </w:rPr>
        <w:t>,</w:t>
      </w:r>
    </w:p>
    <w:p w14:paraId="5DBC2888" w14:textId="77777777" w:rsidR="00D01D0F" w:rsidRPr="00983A4E" w:rsidRDefault="00D01D0F" w:rsidP="00D01D0F">
      <w:pPr>
        <w:pStyle w:val="Akapitzlist"/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Lato" w:hAnsi="Lato" w:cs="Times New Roman"/>
          <w:color w:val="000000"/>
        </w:rPr>
      </w:pPr>
      <w:r w:rsidRPr="00983A4E">
        <w:rPr>
          <w:rFonts w:ascii="Lato" w:hAnsi="Lato" w:cs="Times New Roman"/>
        </w:rPr>
        <w:t xml:space="preserve">2 przedstawicieli mieszkańców Jeleniej Góry </w:t>
      </w:r>
      <w:r>
        <w:rPr>
          <w:rFonts w:ascii="Lato" w:hAnsi="Lato" w:cs="Times New Roman"/>
        </w:rPr>
        <w:t>spoza obszaru rewitalizacji,</w:t>
      </w:r>
    </w:p>
    <w:p w14:paraId="166BDFDF" w14:textId="77777777" w:rsidR="00D01D0F" w:rsidRPr="00983A4E" w:rsidRDefault="00D01D0F" w:rsidP="00D01D0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Lato" w:hAnsi="Lato" w:cs="Times New Roman"/>
        </w:rPr>
      </w:pPr>
      <w:r w:rsidRPr="00983A4E">
        <w:rPr>
          <w:rFonts w:ascii="Lato" w:hAnsi="Lato" w:cs="Times New Roman"/>
        </w:rPr>
        <w:t>2 przedstawicieli podmiotów prowadzących na obszarze miasta Jelen</w:t>
      </w:r>
      <w:r>
        <w:rPr>
          <w:rFonts w:ascii="Lato" w:hAnsi="Lato" w:cs="Times New Roman"/>
        </w:rPr>
        <w:t>ia Góra działalność gospodarczą,</w:t>
      </w:r>
    </w:p>
    <w:p w14:paraId="2283AC1E" w14:textId="37E87D6E" w:rsidR="00D01D0F" w:rsidRPr="00D01D0F" w:rsidRDefault="00D01D0F" w:rsidP="008109F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Lato" w:hAnsi="Lato" w:cs="Times New Roman"/>
          <w:b/>
          <w:u w:val="single"/>
        </w:rPr>
      </w:pPr>
      <w:r w:rsidRPr="00D01D0F">
        <w:rPr>
          <w:rFonts w:ascii="Lato" w:hAnsi="Lato" w:cs="Times New Roman"/>
        </w:rPr>
        <w:t>1 przedstawiciel podmiot</w:t>
      </w:r>
      <w:r w:rsidR="006420E5">
        <w:rPr>
          <w:rFonts w:ascii="Lato" w:hAnsi="Lato" w:cs="Times New Roman"/>
        </w:rPr>
        <w:t>u</w:t>
      </w:r>
      <w:r w:rsidRPr="00D01D0F">
        <w:rPr>
          <w:rFonts w:ascii="Lato" w:hAnsi="Lato" w:cs="Times New Roman"/>
        </w:rPr>
        <w:t xml:space="preserve"> prowadząc</w:t>
      </w:r>
      <w:r w:rsidR="006420E5">
        <w:rPr>
          <w:rFonts w:ascii="Lato" w:hAnsi="Lato" w:cs="Times New Roman"/>
        </w:rPr>
        <w:t>ego</w:t>
      </w:r>
      <w:r w:rsidRPr="00D01D0F">
        <w:rPr>
          <w:rFonts w:ascii="Lato" w:hAnsi="Lato" w:cs="Times New Roman"/>
        </w:rPr>
        <w:t xml:space="preserve"> na obszarze rewitalizacji działalność społeczną, w tym organizacj</w:t>
      </w:r>
      <w:r w:rsidR="006420E5">
        <w:rPr>
          <w:rFonts w:ascii="Lato" w:hAnsi="Lato" w:cs="Times New Roman"/>
        </w:rPr>
        <w:t>ę</w:t>
      </w:r>
      <w:r w:rsidRPr="00D01D0F">
        <w:rPr>
          <w:rFonts w:ascii="Lato" w:hAnsi="Lato" w:cs="Times New Roman"/>
        </w:rPr>
        <w:t xml:space="preserve"> pozarządow</w:t>
      </w:r>
      <w:r w:rsidR="006420E5">
        <w:rPr>
          <w:rFonts w:ascii="Lato" w:hAnsi="Lato" w:cs="Times New Roman"/>
        </w:rPr>
        <w:t>ą</w:t>
      </w:r>
      <w:r w:rsidRPr="00D01D0F">
        <w:rPr>
          <w:rFonts w:ascii="Lato" w:hAnsi="Lato" w:cs="Times New Roman"/>
        </w:rPr>
        <w:t xml:space="preserve"> i grup</w:t>
      </w:r>
      <w:r w:rsidR="006420E5">
        <w:rPr>
          <w:rFonts w:ascii="Lato" w:hAnsi="Lato" w:cs="Times New Roman"/>
        </w:rPr>
        <w:t>ę</w:t>
      </w:r>
      <w:r w:rsidRPr="00D01D0F">
        <w:rPr>
          <w:rFonts w:ascii="Lato" w:hAnsi="Lato" w:cs="Times New Roman"/>
        </w:rPr>
        <w:t xml:space="preserve"> nieformaln</w:t>
      </w:r>
      <w:r w:rsidR="006420E5">
        <w:rPr>
          <w:rFonts w:ascii="Lato" w:hAnsi="Lato" w:cs="Times New Roman"/>
        </w:rPr>
        <w:t>ą</w:t>
      </w:r>
      <w:r w:rsidRPr="00D01D0F">
        <w:rPr>
          <w:rFonts w:ascii="Lato" w:hAnsi="Lato" w:cs="Times New Roman"/>
        </w:rPr>
        <w:t>.</w:t>
      </w:r>
    </w:p>
    <w:p w14:paraId="2491231B" w14:textId="77777777" w:rsidR="00D01D0F" w:rsidRDefault="00D01D0F" w:rsidP="008109F6">
      <w:pPr>
        <w:spacing w:after="0"/>
        <w:jc w:val="both"/>
        <w:rPr>
          <w:rFonts w:ascii="Lato" w:hAnsi="Lato" w:cs="Times New Roman"/>
          <w:b/>
          <w:u w:val="single"/>
        </w:rPr>
      </w:pPr>
    </w:p>
    <w:p w14:paraId="06059057" w14:textId="50CD1E00" w:rsidR="008109F6" w:rsidRDefault="008109F6" w:rsidP="008109F6">
      <w:pPr>
        <w:spacing w:after="0"/>
        <w:jc w:val="both"/>
        <w:rPr>
          <w:rFonts w:ascii="Lato" w:hAnsi="Lato" w:cs="Times New Roman"/>
          <w:b/>
          <w:u w:val="single"/>
        </w:rPr>
      </w:pPr>
      <w:r w:rsidRPr="005E564B">
        <w:rPr>
          <w:rFonts w:ascii="Lato" w:hAnsi="Lato" w:cs="Times New Roman"/>
          <w:b/>
          <w:u w:val="single"/>
        </w:rPr>
        <w:t xml:space="preserve">V. </w:t>
      </w:r>
      <w:r w:rsidR="0015403C">
        <w:rPr>
          <w:rFonts w:ascii="Lato" w:hAnsi="Lato" w:cs="Times New Roman"/>
          <w:b/>
          <w:u w:val="single"/>
        </w:rPr>
        <w:t>Członkowie Komitetu Rewitalizacji Miasta Jelenia Góra wybierani w trybie otwartego naboru</w:t>
      </w:r>
      <w:r w:rsidR="00144B24">
        <w:rPr>
          <w:rFonts w:ascii="Lato" w:hAnsi="Lato" w:cs="Times New Roman"/>
          <w:b/>
          <w:u w:val="single"/>
        </w:rPr>
        <w:t xml:space="preserve"> </w:t>
      </w:r>
      <w:r w:rsidR="00D01D0F">
        <w:rPr>
          <w:rFonts w:ascii="Lato" w:hAnsi="Lato" w:cs="Times New Roman"/>
          <w:b/>
          <w:u w:val="single"/>
        </w:rPr>
        <w:t>uzupełniającego</w:t>
      </w:r>
    </w:p>
    <w:p w14:paraId="1E7F10AE" w14:textId="77777777" w:rsidR="007C792F" w:rsidRPr="005E564B" w:rsidRDefault="007C792F" w:rsidP="008109F6">
      <w:pPr>
        <w:spacing w:after="0"/>
        <w:jc w:val="both"/>
        <w:rPr>
          <w:rFonts w:ascii="Lato" w:hAnsi="Lato" w:cs="Times New Roman"/>
          <w:b/>
          <w:u w:val="single"/>
        </w:rPr>
      </w:pPr>
    </w:p>
    <w:p w14:paraId="0BAFAA19" w14:textId="77777777" w:rsidR="008109F6" w:rsidRPr="007C792F" w:rsidRDefault="008109F6" w:rsidP="008109F6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 w:cs="Times New Roman"/>
        </w:rPr>
      </w:pPr>
      <w:r w:rsidRPr="007C234C">
        <w:rPr>
          <w:rFonts w:ascii="Lato" w:hAnsi="Lato" w:cs="Times New Roman"/>
        </w:rPr>
        <w:t>Członkiem Komitetu Rewitalizacji Miasta Jelenia Góra może zo</w:t>
      </w:r>
      <w:r w:rsidR="007C234C">
        <w:rPr>
          <w:rFonts w:ascii="Lato" w:hAnsi="Lato" w:cs="Times New Roman"/>
        </w:rPr>
        <w:t xml:space="preserve">stać osoba </w:t>
      </w:r>
      <w:r w:rsidR="00711D66">
        <w:rPr>
          <w:rFonts w:ascii="Lato" w:hAnsi="Lato" w:cs="Times New Roman"/>
        </w:rPr>
        <w:t xml:space="preserve">pełnoletnia </w:t>
      </w:r>
      <w:r w:rsidR="00ED15A5">
        <w:rPr>
          <w:rFonts w:ascii="Lato" w:hAnsi="Lato" w:cs="Times New Roman"/>
        </w:rPr>
        <w:br/>
      </w:r>
      <w:r w:rsidR="00711D66">
        <w:rPr>
          <w:rFonts w:ascii="Lato" w:hAnsi="Lato" w:cs="Times New Roman"/>
        </w:rPr>
        <w:t xml:space="preserve">i </w:t>
      </w:r>
      <w:r w:rsidR="00AF38E0">
        <w:rPr>
          <w:rFonts w:ascii="Lato" w:hAnsi="Lato" w:cs="Times New Roman"/>
        </w:rPr>
        <w:t>nie</w:t>
      </w:r>
      <w:r w:rsidRPr="007C234C">
        <w:rPr>
          <w:rFonts w:ascii="Lato" w:hAnsi="Lato" w:cs="Times New Roman"/>
        </w:rPr>
        <w:t xml:space="preserve">skazana </w:t>
      </w:r>
      <w:r w:rsidRPr="007C234C">
        <w:rPr>
          <w:rFonts w:ascii="Lato" w:hAnsi="Lato" w:cs="Times New Roman"/>
          <w:color w:val="000000"/>
        </w:rPr>
        <w:t>prawomocnym wyrokiem sądowym za przestępstwo z winy umyślnej lub, wobec której sąd orzekł środek karny w postaci utraty praw publicznych</w:t>
      </w:r>
      <w:r w:rsidR="009A43F2" w:rsidRPr="007C234C">
        <w:rPr>
          <w:rFonts w:ascii="Lato" w:hAnsi="Lato" w:cs="Times New Roman"/>
          <w:color w:val="000000"/>
        </w:rPr>
        <w:t>.</w:t>
      </w:r>
    </w:p>
    <w:p w14:paraId="6D1D2E1D" w14:textId="77777777" w:rsidR="00ED15A5" w:rsidRPr="00ED15A5" w:rsidRDefault="007C792F" w:rsidP="008109F6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  <w:color w:val="000000"/>
        </w:rPr>
        <w:t xml:space="preserve">Zgłoszenia kandydata na </w:t>
      </w:r>
      <w:r w:rsidR="00AF38E0">
        <w:rPr>
          <w:rFonts w:ascii="Lato" w:hAnsi="Lato" w:cs="Times New Roman"/>
          <w:color w:val="000000"/>
        </w:rPr>
        <w:t>C</w:t>
      </w:r>
      <w:r>
        <w:rPr>
          <w:rFonts w:ascii="Lato" w:hAnsi="Lato" w:cs="Times New Roman"/>
          <w:color w:val="000000"/>
        </w:rPr>
        <w:t xml:space="preserve">złonka Komitetu Rewitalizacji należy dokonać </w:t>
      </w:r>
      <w:r w:rsidR="00E019A7">
        <w:rPr>
          <w:rFonts w:ascii="Lato" w:hAnsi="Lato" w:cs="Times New Roman"/>
          <w:color w:val="000000"/>
        </w:rPr>
        <w:br/>
      </w:r>
      <w:r>
        <w:rPr>
          <w:rFonts w:ascii="Lato" w:hAnsi="Lato" w:cs="Times New Roman"/>
          <w:color w:val="000000"/>
        </w:rPr>
        <w:t xml:space="preserve">na </w:t>
      </w:r>
      <w:r w:rsidR="00E701F0">
        <w:rPr>
          <w:rFonts w:ascii="Lato" w:hAnsi="Lato" w:cs="Times New Roman"/>
          <w:color w:val="000000"/>
        </w:rPr>
        <w:t>„Formularzu zgłoszeniowym K</w:t>
      </w:r>
      <w:r>
        <w:rPr>
          <w:rFonts w:ascii="Lato" w:hAnsi="Lato" w:cs="Times New Roman"/>
          <w:color w:val="000000"/>
        </w:rPr>
        <w:t>andydata na Członka Komitetu Rewitalizacji Miasta Jelenia Góra</w:t>
      </w:r>
      <w:r w:rsidR="00E701F0">
        <w:rPr>
          <w:rFonts w:ascii="Lato" w:hAnsi="Lato" w:cs="Times New Roman"/>
          <w:color w:val="000000"/>
        </w:rPr>
        <w:t>”</w:t>
      </w:r>
      <w:r>
        <w:rPr>
          <w:rFonts w:ascii="Lato" w:hAnsi="Lato" w:cs="Times New Roman"/>
          <w:color w:val="000000"/>
        </w:rPr>
        <w:t xml:space="preserve"> </w:t>
      </w:r>
      <w:r w:rsidRPr="0055385B">
        <w:rPr>
          <w:rFonts w:ascii="Lato" w:hAnsi="Lato" w:cs="Times New Roman"/>
          <w:color w:val="000000"/>
        </w:rPr>
        <w:t>stanowiącym załącznik do niniejszego ogłoszenia.</w:t>
      </w:r>
      <w:r w:rsidR="005C3213">
        <w:rPr>
          <w:rFonts w:ascii="Lato" w:hAnsi="Lato" w:cs="Times New Roman"/>
          <w:color w:val="000000"/>
        </w:rPr>
        <w:t xml:space="preserve"> </w:t>
      </w:r>
    </w:p>
    <w:p w14:paraId="137EEEBF" w14:textId="77777777" w:rsidR="007C792F" w:rsidRPr="005C3213" w:rsidRDefault="005C3213" w:rsidP="00ED15A5">
      <w:pPr>
        <w:pStyle w:val="Akapitzlist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  <w:color w:val="000000"/>
        </w:rPr>
        <w:t xml:space="preserve">Formularz zgłoszeniowy wraz z wymaganymi załącznikami dostępny </w:t>
      </w:r>
      <w:r w:rsidR="009F064E">
        <w:rPr>
          <w:rFonts w:ascii="Lato" w:hAnsi="Lato" w:cs="Times New Roman"/>
          <w:color w:val="000000"/>
        </w:rPr>
        <w:t xml:space="preserve">jest </w:t>
      </w:r>
      <w:r w:rsidR="00ED15A5">
        <w:rPr>
          <w:rFonts w:ascii="Lato" w:hAnsi="Lato" w:cs="Times New Roman"/>
          <w:color w:val="000000"/>
        </w:rPr>
        <w:t xml:space="preserve">w siedzibie Urzędu Miasta Jelenia Góra, Wydział Rozwoju Miasta Jelenia Góra, II piętro, pokój 209 (przybudówka Ratusza), </w:t>
      </w:r>
      <w:r w:rsidR="009F064E">
        <w:rPr>
          <w:rFonts w:ascii="Lato" w:hAnsi="Lato" w:cs="Times New Roman"/>
          <w:color w:val="000000"/>
        </w:rPr>
        <w:t>P</w:t>
      </w:r>
      <w:r w:rsidR="00ED15A5">
        <w:rPr>
          <w:rFonts w:ascii="Lato" w:hAnsi="Lato" w:cs="Times New Roman"/>
          <w:color w:val="000000"/>
        </w:rPr>
        <w:t>l. Ratuszowy 58, 58-500 Jelenia Góra oraz</w:t>
      </w:r>
      <w:r>
        <w:rPr>
          <w:rFonts w:ascii="Lato" w:hAnsi="Lato" w:cs="Times New Roman"/>
          <w:color w:val="000000"/>
        </w:rPr>
        <w:t xml:space="preserve"> na:</w:t>
      </w:r>
    </w:p>
    <w:p w14:paraId="5B4638CD" w14:textId="77777777" w:rsidR="00610EE2" w:rsidRDefault="005C3213" w:rsidP="005C3213">
      <w:pPr>
        <w:pStyle w:val="Akapitzlist"/>
        <w:numPr>
          <w:ilvl w:val="0"/>
          <w:numId w:val="30"/>
        </w:numPr>
        <w:spacing w:after="0"/>
        <w:jc w:val="both"/>
        <w:rPr>
          <w:rFonts w:ascii="Lato" w:hAnsi="Lato" w:cs="Times New Roman"/>
        </w:rPr>
      </w:pPr>
      <w:r w:rsidRPr="00610EE2">
        <w:rPr>
          <w:rFonts w:ascii="Lato" w:hAnsi="Lato" w:cs="Times New Roman"/>
        </w:rPr>
        <w:t xml:space="preserve">stronie </w:t>
      </w:r>
      <w:r w:rsidR="00ED15A5" w:rsidRPr="00610EE2">
        <w:rPr>
          <w:rFonts w:ascii="Lato" w:hAnsi="Lato" w:cs="Times New Roman"/>
        </w:rPr>
        <w:t xml:space="preserve">internetowej </w:t>
      </w:r>
      <w:r w:rsidRPr="00610EE2">
        <w:rPr>
          <w:rFonts w:ascii="Lato" w:hAnsi="Lato" w:cs="Times New Roman"/>
        </w:rPr>
        <w:t>Biuletynu Informacji Publicznej Urzędu Miasta Jelenia Góra (bip.jeleniagora.pl) – zakładka „Prezydent” – „</w:t>
      </w:r>
      <w:r w:rsidR="00ED15A5" w:rsidRPr="00610EE2">
        <w:rPr>
          <w:rFonts w:ascii="Lato" w:hAnsi="Lato" w:cs="Times New Roman"/>
        </w:rPr>
        <w:t>Ogłoszenia Pre</w:t>
      </w:r>
      <w:r w:rsidRPr="00610EE2">
        <w:rPr>
          <w:rFonts w:ascii="Lato" w:hAnsi="Lato" w:cs="Times New Roman"/>
        </w:rPr>
        <w:t>z</w:t>
      </w:r>
      <w:r w:rsidR="00ED15A5" w:rsidRPr="00610EE2">
        <w:rPr>
          <w:rFonts w:ascii="Lato" w:hAnsi="Lato" w:cs="Times New Roman"/>
        </w:rPr>
        <w:t>y</w:t>
      </w:r>
      <w:r w:rsidRPr="00610EE2">
        <w:rPr>
          <w:rFonts w:ascii="Lato" w:hAnsi="Lato" w:cs="Times New Roman"/>
        </w:rPr>
        <w:t>denta”</w:t>
      </w:r>
      <w:r w:rsidR="00ED15A5" w:rsidRPr="00610EE2">
        <w:rPr>
          <w:rFonts w:ascii="Lato" w:hAnsi="Lato" w:cs="Times New Roman"/>
        </w:rPr>
        <w:t>,</w:t>
      </w:r>
    </w:p>
    <w:p w14:paraId="330908F5" w14:textId="2D6A1F79" w:rsidR="00ED15A5" w:rsidRPr="00610EE2" w:rsidRDefault="00ED15A5" w:rsidP="005C3213">
      <w:pPr>
        <w:pStyle w:val="Akapitzlist"/>
        <w:numPr>
          <w:ilvl w:val="0"/>
          <w:numId w:val="30"/>
        </w:numPr>
        <w:spacing w:after="0"/>
        <w:jc w:val="both"/>
        <w:rPr>
          <w:rFonts w:ascii="Lato" w:hAnsi="Lato" w:cs="Times New Roman"/>
        </w:rPr>
      </w:pPr>
      <w:r w:rsidRPr="00610EE2">
        <w:rPr>
          <w:rFonts w:ascii="Lato" w:hAnsi="Lato" w:cs="Times New Roman"/>
        </w:rPr>
        <w:t>stronie internetowej: gpr.jeleniagora.pl (strona dedykowana Gminnemu Programowi Rewitalizacji Miasta Jelenia Góra),</w:t>
      </w:r>
    </w:p>
    <w:p w14:paraId="7CA966B5" w14:textId="77777777" w:rsidR="00ED15A5" w:rsidRPr="00ED15A5" w:rsidRDefault="00ED15A5" w:rsidP="00ED15A5">
      <w:pPr>
        <w:pStyle w:val="Akapitzlist"/>
        <w:numPr>
          <w:ilvl w:val="0"/>
          <w:numId w:val="30"/>
        </w:numPr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stronie internetowej miasta: jeleniagora.pl (aktualności),</w:t>
      </w:r>
    </w:p>
    <w:p w14:paraId="09D62771" w14:textId="6804CCB9" w:rsidR="005E564B" w:rsidRPr="007C792F" w:rsidRDefault="00AF38E0" w:rsidP="005E564B">
      <w:pPr>
        <w:pStyle w:val="western"/>
        <w:numPr>
          <w:ilvl w:val="0"/>
          <w:numId w:val="8"/>
        </w:numPr>
        <w:spacing w:before="0"/>
        <w:jc w:val="both"/>
        <w:rPr>
          <w:rFonts w:ascii="Lato" w:hAnsi="Lato"/>
          <w:spacing w:val="-1"/>
        </w:rPr>
      </w:pPr>
      <w:r>
        <w:rPr>
          <w:rFonts w:ascii="Lato" w:hAnsi="Lato"/>
        </w:rPr>
        <w:t>Kandydat na C</w:t>
      </w:r>
      <w:r w:rsidR="005E564B" w:rsidRPr="007C234C">
        <w:rPr>
          <w:rFonts w:ascii="Lato" w:hAnsi="Lato"/>
        </w:rPr>
        <w:t>złonka Komitetu Rewitalizacji może złożyć tylko jeden formularz zgłoszeniowy i tylko jako przedstawiciel jednej kategorii</w:t>
      </w:r>
      <w:r w:rsidR="00711D66">
        <w:rPr>
          <w:rFonts w:ascii="Lato" w:hAnsi="Lato"/>
        </w:rPr>
        <w:t xml:space="preserve"> podmiotów wskazanych </w:t>
      </w:r>
      <w:r w:rsidR="00ED15A5">
        <w:rPr>
          <w:rFonts w:ascii="Lato" w:hAnsi="Lato"/>
        </w:rPr>
        <w:br/>
      </w:r>
      <w:r w:rsidR="00711D66">
        <w:rPr>
          <w:rFonts w:ascii="Lato" w:hAnsi="Lato"/>
        </w:rPr>
        <w:t>w pkt</w:t>
      </w:r>
      <w:r w:rsidR="005E564B" w:rsidRPr="007C234C">
        <w:rPr>
          <w:rFonts w:ascii="Lato" w:hAnsi="Lato"/>
        </w:rPr>
        <w:t xml:space="preserve"> 1-5 </w:t>
      </w:r>
      <w:r w:rsidR="007C234C">
        <w:rPr>
          <w:rFonts w:ascii="Lato" w:hAnsi="Lato"/>
        </w:rPr>
        <w:t>„</w:t>
      </w:r>
      <w:r w:rsidR="00F9042E">
        <w:rPr>
          <w:rFonts w:ascii="Lato" w:hAnsi="Lato"/>
        </w:rPr>
        <w:t>I</w:t>
      </w:r>
      <w:r w:rsidR="007C234C">
        <w:rPr>
          <w:rFonts w:ascii="Lato" w:hAnsi="Lato"/>
        </w:rPr>
        <w:t>V</w:t>
      </w:r>
      <w:r w:rsidR="009F064E" w:rsidRPr="005124B8">
        <w:rPr>
          <w:rFonts w:ascii="Lato" w:hAnsi="Lato"/>
        </w:rPr>
        <w:t>.</w:t>
      </w:r>
      <w:r w:rsidR="005124B8">
        <w:rPr>
          <w:rFonts w:ascii="Lato" w:hAnsi="Lato"/>
        </w:rPr>
        <w:t xml:space="preserve"> </w:t>
      </w:r>
      <w:r w:rsidR="00D01D0F" w:rsidRPr="005124B8">
        <w:rPr>
          <w:rFonts w:ascii="Lato" w:hAnsi="Lato"/>
        </w:rPr>
        <w:t>Kategorie podmiotów, których dotyczy procedura naboru uzupełniającego</w:t>
      </w:r>
      <w:r w:rsidR="007C234C" w:rsidRPr="005124B8">
        <w:rPr>
          <w:rFonts w:ascii="Lato" w:hAnsi="Lato"/>
        </w:rPr>
        <w:t>”</w:t>
      </w:r>
      <w:r w:rsidR="007C792F" w:rsidRPr="005124B8">
        <w:rPr>
          <w:rFonts w:ascii="Lato" w:hAnsi="Lato"/>
        </w:rPr>
        <w:t>.</w:t>
      </w:r>
      <w:r w:rsidR="009F064E">
        <w:rPr>
          <w:rFonts w:ascii="Lato" w:hAnsi="Lato"/>
        </w:rPr>
        <w:t xml:space="preserve"> </w:t>
      </w:r>
    </w:p>
    <w:p w14:paraId="77B3CCED" w14:textId="1B2ED689" w:rsidR="005E564B" w:rsidRPr="007C234C" w:rsidRDefault="005E564B" w:rsidP="005E564B">
      <w:pPr>
        <w:pStyle w:val="western"/>
        <w:numPr>
          <w:ilvl w:val="0"/>
          <w:numId w:val="8"/>
        </w:numPr>
        <w:spacing w:before="0"/>
        <w:jc w:val="both"/>
        <w:rPr>
          <w:rFonts w:ascii="Lato" w:hAnsi="Lato"/>
          <w:color w:val="auto"/>
          <w:spacing w:val="-1"/>
        </w:rPr>
      </w:pPr>
      <w:r w:rsidRPr="007C234C">
        <w:rPr>
          <w:rFonts w:ascii="Lato" w:hAnsi="Lato"/>
          <w:color w:val="auto"/>
          <w:spacing w:val="-1"/>
        </w:rPr>
        <w:t xml:space="preserve">Na </w:t>
      </w:r>
      <w:r w:rsidR="00AF38E0">
        <w:rPr>
          <w:rFonts w:ascii="Lato" w:hAnsi="Lato"/>
          <w:color w:val="auto"/>
          <w:spacing w:val="-1"/>
        </w:rPr>
        <w:t>etapie zgłoszenia kandydata na C</w:t>
      </w:r>
      <w:r w:rsidRPr="007C234C">
        <w:rPr>
          <w:rFonts w:ascii="Lato" w:hAnsi="Lato"/>
          <w:color w:val="auto"/>
          <w:spacing w:val="-1"/>
        </w:rPr>
        <w:t xml:space="preserve">złonka Komitetu Rewitalizacji, o którym mowa </w:t>
      </w:r>
      <w:r w:rsidRPr="007C234C">
        <w:rPr>
          <w:rFonts w:ascii="Lato" w:hAnsi="Lato"/>
          <w:color w:val="auto"/>
          <w:spacing w:val="-1"/>
        </w:rPr>
        <w:br/>
      </w:r>
      <w:r w:rsidR="00711D66">
        <w:rPr>
          <w:rFonts w:ascii="Lato" w:hAnsi="Lato"/>
          <w:color w:val="auto"/>
        </w:rPr>
        <w:t>w pkt</w:t>
      </w:r>
      <w:r w:rsidRPr="007C234C">
        <w:rPr>
          <w:rFonts w:ascii="Lato" w:hAnsi="Lato"/>
          <w:color w:val="auto"/>
        </w:rPr>
        <w:t xml:space="preserve"> 2, 4, 5 </w:t>
      </w:r>
      <w:r w:rsidR="007C234C">
        <w:rPr>
          <w:rFonts w:ascii="Lato" w:hAnsi="Lato"/>
          <w:color w:val="auto"/>
        </w:rPr>
        <w:t>„</w:t>
      </w:r>
      <w:r w:rsidR="00F9042E">
        <w:rPr>
          <w:rFonts w:ascii="Lato" w:hAnsi="Lato"/>
          <w:color w:val="auto"/>
        </w:rPr>
        <w:t>I</w:t>
      </w:r>
      <w:r w:rsidR="007C234C">
        <w:rPr>
          <w:rFonts w:ascii="Lato" w:hAnsi="Lato"/>
          <w:color w:val="auto"/>
        </w:rPr>
        <w:t>V</w:t>
      </w:r>
      <w:r w:rsidR="00AF38E0">
        <w:rPr>
          <w:rFonts w:ascii="Lato" w:hAnsi="Lato"/>
          <w:color w:val="auto"/>
        </w:rPr>
        <w:t>.</w:t>
      </w:r>
      <w:r w:rsidR="007C234C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7C234C">
        <w:rPr>
          <w:rFonts w:ascii="Lato" w:hAnsi="Lato"/>
          <w:color w:val="auto"/>
        </w:rPr>
        <w:t>”</w:t>
      </w:r>
      <w:r w:rsidR="007C234C" w:rsidRPr="007C234C">
        <w:rPr>
          <w:rFonts w:ascii="Lato" w:hAnsi="Lato"/>
          <w:color w:val="auto"/>
        </w:rPr>
        <w:t xml:space="preserve"> </w:t>
      </w:r>
      <w:r w:rsidRPr="007C234C">
        <w:rPr>
          <w:rFonts w:ascii="Lato" w:hAnsi="Lato"/>
          <w:color w:val="auto"/>
        </w:rPr>
        <w:t>dopuszcza się możliwość zgłoszenia</w:t>
      </w:r>
      <w:r w:rsidR="007C234C">
        <w:rPr>
          <w:rFonts w:ascii="Lato" w:hAnsi="Lato"/>
          <w:color w:val="auto"/>
        </w:rPr>
        <w:t xml:space="preserve"> </w:t>
      </w:r>
      <w:r w:rsidR="00AF38E0">
        <w:rPr>
          <w:rFonts w:ascii="Lato" w:hAnsi="Lato"/>
          <w:color w:val="auto"/>
        </w:rPr>
        <w:t xml:space="preserve">jego </w:t>
      </w:r>
      <w:r w:rsidR="007C234C">
        <w:rPr>
          <w:rFonts w:ascii="Lato" w:hAnsi="Lato"/>
          <w:color w:val="auto"/>
        </w:rPr>
        <w:t>zastępcy</w:t>
      </w:r>
      <w:r w:rsidRPr="007C234C">
        <w:rPr>
          <w:rFonts w:ascii="Lato" w:hAnsi="Lato"/>
          <w:color w:val="auto"/>
        </w:rPr>
        <w:t>.</w:t>
      </w:r>
    </w:p>
    <w:p w14:paraId="194347E6" w14:textId="6234DDCF" w:rsidR="006C53C4" w:rsidRPr="00610EE2" w:rsidRDefault="005E564B" w:rsidP="00610EE2">
      <w:pPr>
        <w:pStyle w:val="western"/>
        <w:numPr>
          <w:ilvl w:val="0"/>
          <w:numId w:val="8"/>
        </w:numPr>
        <w:spacing w:before="0"/>
        <w:jc w:val="both"/>
        <w:rPr>
          <w:rFonts w:ascii="Lato" w:hAnsi="Lato"/>
          <w:color w:val="auto"/>
          <w:spacing w:val="-1"/>
        </w:rPr>
      </w:pPr>
      <w:r w:rsidRPr="007C234C">
        <w:rPr>
          <w:rFonts w:ascii="Lato" w:hAnsi="Lato"/>
          <w:color w:val="auto"/>
        </w:rPr>
        <w:t xml:space="preserve">Zastępca </w:t>
      </w:r>
      <w:r w:rsidR="00AF38E0">
        <w:rPr>
          <w:rFonts w:ascii="Lato" w:hAnsi="Lato"/>
          <w:color w:val="auto"/>
        </w:rPr>
        <w:t>C</w:t>
      </w:r>
      <w:r w:rsidRPr="007C234C">
        <w:rPr>
          <w:rFonts w:ascii="Lato" w:hAnsi="Lato"/>
          <w:color w:val="auto"/>
        </w:rPr>
        <w:t>złonka Komitetu Rewitalizacji musi reprezentować tą samą kategor</w:t>
      </w:r>
      <w:r w:rsidR="006E291D">
        <w:rPr>
          <w:rFonts w:ascii="Lato" w:hAnsi="Lato"/>
          <w:color w:val="auto"/>
        </w:rPr>
        <w:t>ię p</w:t>
      </w:r>
      <w:r w:rsidR="00AF38E0">
        <w:rPr>
          <w:rFonts w:ascii="Lato" w:hAnsi="Lato"/>
          <w:color w:val="auto"/>
        </w:rPr>
        <w:t>odmiotów, do której należy C</w:t>
      </w:r>
      <w:r w:rsidRPr="007C234C">
        <w:rPr>
          <w:rFonts w:ascii="Lato" w:hAnsi="Lato"/>
          <w:color w:val="auto"/>
        </w:rPr>
        <w:t xml:space="preserve">złonek Komitetu Rewitalizacji, co potwierdza </w:t>
      </w:r>
      <w:r w:rsidR="00C22058">
        <w:rPr>
          <w:rFonts w:ascii="Lato" w:hAnsi="Lato"/>
          <w:color w:val="auto"/>
        </w:rPr>
        <w:br/>
      </w:r>
      <w:r w:rsidR="00E701F0">
        <w:rPr>
          <w:rFonts w:ascii="Lato" w:hAnsi="Lato"/>
          <w:color w:val="auto"/>
        </w:rPr>
        <w:lastRenderedPageBreak/>
        <w:t>w oświadczeniu złożonym wraz z „F</w:t>
      </w:r>
      <w:r w:rsidRPr="007C234C">
        <w:rPr>
          <w:rFonts w:ascii="Lato" w:hAnsi="Lato"/>
          <w:color w:val="auto"/>
        </w:rPr>
        <w:t>ormularzem zgłoszeniowym Kandydata na Członka Komitetu Rewitalizacji Miasta Jelenia Góra</w:t>
      </w:r>
      <w:r w:rsidR="00E701F0">
        <w:rPr>
          <w:rFonts w:ascii="Lato" w:hAnsi="Lato"/>
          <w:color w:val="auto"/>
        </w:rPr>
        <w:t>”</w:t>
      </w:r>
      <w:r w:rsidRPr="007C234C">
        <w:rPr>
          <w:rFonts w:ascii="Lato" w:hAnsi="Lato"/>
          <w:color w:val="auto"/>
        </w:rPr>
        <w:t>.</w:t>
      </w:r>
    </w:p>
    <w:p w14:paraId="4529F55B" w14:textId="77777777" w:rsidR="007C792F" w:rsidRPr="00ED15A5" w:rsidRDefault="007C792F" w:rsidP="007C792F">
      <w:pPr>
        <w:pStyle w:val="western"/>
        <w:numPr>
          <w:ilvl w:val="0"/>
          <w:numId w:val="8"/>
        </w:numPr>
        <w:spacing w:before="0"/>
        <w:jc w:val="both"/>
        <w:rPr>
          <w:rFonts w:ascii="Lato" w:hAnsi="Lato"/>
          <w:spacing w:val="-1"/>
        </w:rPr>
      </w:pPr>
      <w:r w:rsidRPr="00ED15A5">
        <w:rPr>
          <w:rFonts w:ascii="Lato" w:hAnsi="Lato"/>
        </w:rPr>
        <w:t>Do formularza zgłoszeniowego należy dołącz</w:t>
      </w:r>
      <w:r w:rsidR="009F064E">
        <w:rPr>
          <w:rFonts w:ascii="Lato" w:hAnsi="Lato"/>
        </w:rPr>
        <w:t>yć</w:t>
      </w:r>
      <w:r w:rsidRPr="00ED15A5">
        <w:rPr>
          <w:rFonts w:ascii="Lato" w:hAnsi="Lato"/>
        </w:rPr>
        <w:t xml:space="preserve"> następujące dokumenty:</w:t>
      </w:r>
    </w:p>
    <w:p w14:paraId="75B683BD" w14:textId="77777777" w:rsidR="008B7E2F" w:rsidRPr="00711D66" w:rsidRDefault="008B7E2F" w:rsidP="006E291D">
      <w:pPr>
        <w:pStyle w:val="western"/>
        <w:spacing w:before="0"/>
        <w:ind w:left="0"/>
        <w:jc w:val="both"/>
        <w:rPr>
          <w:rFonts w:ascii="Lato" w:hAnsi="Lato"/>
          <w:spacing w:val="-1"/>
        </w:rPr>
      </w:pPr>
    </w:p>
    <w:p w14:paraId="75E8E823" w14:textId="77777777" w:rsidR="009A43F2" w:rsidRPr="00E74E50" w:rsidRDefault="007C792F" w:rsidP="00711D66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u w:val="single"/>
        </w:rPr>
      </w:pPr>
      <w:r w:rsidRPr="00E74E50">
        <w:rPr>
          <w:rFonts w:ascii="Lato" w:hAnsi="Lato" w:cs="Times New Roman"/>
          <w:u w:val="single"/>
        </w:rPr>
        <w:t>Listę poparcia podpisaną przez co najmniej:</w:t>
      </w:r>
    </w:p>
    <w:p w14:paraId="031E77EF" w14:textId="6EE90CE0" w:rsidR="007C792F" w:rsidRPr="00711D66" w:rsidRDefault="007C792F" w:rsidP="007C792F">
      <w:pPr>
        <w:pStyle w:val="western"/>
        <w:numPr>
          <w:ilvl w:val="0"/>
          <w:numId w:val="12"/>
        </w:numPr>
        <w:spacing w:before="0"/>
        <w:jc w:val="both"/>
        <w:rPr>
          <w:rFonts w:ascii="Lato" w:hAnsi="Lato"/>
        </w:rPr>
      </w:pPr>
      <w:r w:rsidRPr="00711D66">
        <w:rPr>
          <w:rFonts w:ascii="Lato" w:hAnsi="Lato"/>
        </w:rPr>
        <w:t xml:space="preserve">20 pełnoletnich mieszkańców danego podobszaru rewitalizacji, w przypadku przedstawiciela, o którym mowa w </w:t>
      </w:r>
      <w:r w:rsidR="00711D66">
        <w:rPr>
          <w:rFonts w:ascii="Lato" w:hAnsi="Lato"/>
        </w:rPr>
        <w:t xml:space="preserve">pkt 1 </w:t>
      </w:r>
      <w:proofErr w:type="spellStart"/>
      <w:r w:rsidR="00711D66">
        <w:rPr>
          <w:rFonts w:ascii="Lato" w:hAnsi="Lato"/>
        </w:rPr>
        <w:t>ppkt</w:t>
      </w:r>
      <w:proofErr w:type="spellEnd"/>
      <w:r w:rsidR="00711D66">
        <w:rPr>
          <w:rFonts w:ascii="Lato" w:hAnsi="Lato"/>
        </w:rPr>
        <w:t xml:space="preserve"> a, b „</w:t>
      </w:r>
      <w:r w:rsidR="00F9042E">
        <w:rPr>
          <w:rFonts w:ascii="Lato" w:hAnsi="Lato"/>
        </w:rPr>
        <w:t>I</w:t>
      </w:r>
      <w:r w:rsidR="00711D66">
        <w:rPr>
          <w:rFonts w:ascii="Lato" w:hAnsi="Lato"/>
          <w:color w:val="auto"/>
        </w:rPr>
        <w:t>V</w:t>
      </w:r>
      <w:r w:rsidR="009B2E93">
        <w:rPr>
          <w:rFonts w:ascii="Lato" w:hAnsi="Lato"/>
          <w:color w:val="auto"/>
        </w:rPr>
        <w:t>.</w:t>
      </w:r>
      <w:r w:rsidR="00711D66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711D66">
        <w:rPr>
          <w:rFonts w:ascii="Lato" w:hAnsi="Lato"/>
          <w:color w:val="auto"/>
        </w:rPr>
        <w:t>”</w:t>
      </w:r>
      <w:r w:rsidR="00E74E50">
        <w:rPr>
          <w:rFonts w:ascii="Lato" w:hAnsi="Lato"/>
          <w:color w:val="auto"/>
        </w:rPr>
        <w:t>,</w:t>
      </w:r>
    </w:p>
    <w:p w14:paraId="42EBD0FC" w14:textId="7D9FD5AC" w:rsidR="00711D66" w:rsidRPr="00711D66" w:rsidRDefault="007C792F" w:rsidP="00711D66">
      <w:pPr>
        <w:pStyle w:val="western"/>
        <w:numPr>
          <w:ilvl w:val="0"/>
          <w:numId w:val="12"/>
        </w:numPr>
        <w:spacing w:before="0"/>
        <w:jc w:val="both"/>
        <w:rPr>
          <w:rFonts w:ascii="Lato" w:hAnsi="Lato"/>
        </w:rPr>
      </w:pPr>
      <w:r w:rsidRPr="00711D66">
        <w:rPr>
          <w:rFonts w:ascii="Lato" w:hAnsi="Lato"/>
        </w:rPr>
        <w:t xml:space="preserve">20 właścicieli/użytkowników wieczystych nieruchomości/ 5 przedstawicieli podmiotów zarządzających nieruchomościami położonymi na obszarze rewitalizacji/ 5 przedstawicieli kooperatywy mieszkaniowej w przypadku przedstawiciela, o którym mowa w </w:t>
      </w:r>
      <w:r w:rsidR="00711D66">
        <w:rPr>
          <w:rFonts w:ascii="Lato" w:hAnsi="Lato"/>
        </w:rPr>
        <w:t>pkt 2 „</w:t>
      </w:r>
      <w:r w:rsidR="00F9042E">
        <w:rPr>
          <w:rFonts w:ascii="Lato" w:hAnsi="Lato"/>
        </w:rPr>
        <w:t>I</w:t>
      </w:r>
      <w:r w:rsidR="00711D66">
        <w:rPr>
          <w:rFonts w:ascii="Lato" w:hAnsi="Lato"/>
          <w:color w:val="auto"/>
        </w:rPr>
        <w:t>V</w:t>
      </w:r>
      <w:r w:rsidR="009B2E93">
        <w:rPr>
          <w:rFonts w:ascii="Lato" w:hAnsi="Lato"/>
          <w:color w:val="auto"/>
        </w:rPr>
        <w:t>.</w:t>
      </w:r>
      <w:r w:rsidR="00711D66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711D66">
        <w:rPr>
          <w:rFonts w:ascii="Lato" w:hAnsi="Lato"/>
          <w:color w:val="auto"/>
        </w:rPr>
        <w:t>”</w:t>
      </w:r>
      <w:r w:rsidR="009B2E93">
        <w:rPr>
          <w:rFonts w:ascii="Lato" w:hAnsi="Lato"/>
          <w:color w:val="auto"/>
        </w:rPr>
        <w:t>,</w:t>
      </w:r>
    </w:p>
    <w:p w14:paraId="6BBD2020" w14:textId="77D521B0" w:rsidR="007C792F" w:rsidRPr="00E74E50" w:rsidRDefault="007C792F" w:rsidP="00E74E50">
      <w:pPr>
        <w:pStyle w:val="western"/>
        <w:numPr>
          <w:ilvl w:val="0"/>
          <w:numId w:val="12"/>
        </w:numPr>
        <w:spacing w:before="0"/>
        <w:jc w:val="both"/>
        <w:rPr>
          <w:rFonts w:ascii="Lato" w:hAnsi="Lato"/>
        </w:rPr>
      </w:pPr>
      <w:r w:rsidRPr="00E74E50">
        <w:rPr>
          <w:rFonts w:ascii="Lato" w:hAnsi="Lato"/>
        </w:rPr>
        <w:t xml:space="preserve">20 pełnoletnich mieszkańców Jeleniej Góry, w przypadku </w:t>
      </w:r>
      <w:r w:rsidR="00E74E50">
        <w:rPr>
          <w:rFonts w:ascii="Lato" w:hAnsi="Lato"/>
        </w:rPr>
        <w:t>przedstawiciela, o którym mowa w pkt 3 „</w:t>
      </w:r>
      <w:r w:rsidR="00F9042E">
        <w:rPr>
          <w:rFonts w:ascii="Lato" w:hAnsi="Lato"/>
        </w:rPr>
        <w:t>I</w:t>
      </w:r>
      <w:r w:rsidR="00E74E50">
        <w:rPr>
          <w:rFonts w:ascii="Lato" w:hAnsi="Lato"/>
          <w:color w:val="auto"/>
        </w:rPr>
        <w:t>V</w:t>
      </w:r>
      <w:r w:rsidR="009B2E93">
        <w:rPr>
          <w:rFonts w:ascii="Lato" w:hAnsi="Lato"/>
          <w:color w:val="auto"/>
        </w:rPr>
        <w:t>.</w:t>
      </w:r>
      <w:r w:rsidR="00E74E50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E74E50">
        <w:rPr>
          <w:rFonts w:ascii="Lato" w:hAnsi="Lato"/>
          <w:color w:val="auto"/>
        </w:rPr>
        <w:t>”,</w:t>
      </w:r>
    </w:p>
    <w:p w14:paraId="51864E88" w14:textId="467A6708" w:rsidR="007C792F" w:rsidRPr="00E74E50" w:rsidRDefault="007C792F" w:rsidP="00E74E50">
      <w:pPr>
        <w:pStyle w:val="western"/>
        <w:numPr>
          <w:ilvl w:val="0"/>
          <w:numId w:val="12"/>
        </w:numPr>
        <w:spacing w:before="0"/>
        <w:jc w:val="both"/>
        <w:rPr>
          <w:rFonts w:ascii="Lato" w:hAnsi="Lato"/>
        </w:rPr>
      </w:pPr>
      <w:r w:rsidRPr="00711D66">
        <w:rPr>
          <w:rFonts w:ascii="Lato" w:hAnsi="Lato"/>
        </w:rPr>
        <w:t>10 przedsiębiorców w rozumieniu ustawy z dnia 6 marc</w:t>
      </w:r>
      <w:r w:rsidR="00E74E50">
        <w:rPr>
          <w:rFonts w:ascii="Lato" w:hAnsi="Lato"/>
        </w:rPr>
        <w:t xml:space="preserve">a 2018 r. Prawo przedsiębiorców </w:t>
      </w:r>
      <w:r w:rsidRPr="00711D66">
        <w:rPr>
          <w:rFonts w:ascii="Lato" w:hAnsi="Lato"/>
        </w:rPr>
        <w:t>(Dz. U. z 2023 r. poz. 221</w:t>
      </w:r>
      <w:r w:rsidR="009B2E93">
        <w:rPr>
          <w:rFonts w:ascii="Lato" w:hAnsi="Lato"/>
        </w:rPr>
        <w:t xml:space="preserve"> z późn.zm.</w:t>
      </w:r>
      <w:r w:rsidRPr="00711D66">
        <w:rPr>
          <w:rFonts w:ascii="Lato" w:hAnsi="Lato"/>
        </w:rPr>
        <w:t xml:space="preserve">) w przypadku przedstawiciela, o którym mowa w </w:t>
      </w:r>
      <w:r w:rsidR="00E74E50">
        <w:rPr>
          <w:rFonts w:ascii="Lato" w:hAnsi="Lato"/>
        </w:rPr>
        <w:t>pkt 4 „</w:t>
      </w:r>
      <w:r w:rsidR="00F9042E">
        <w:rPr>
          <w:rFonts w:ascii="Lato" w:hAnsi="Lato"/>
        </w:rPr>
        <w:t>I</w:t>
      </w:r>
      <w:r w:rsidR="00E74E50">
        <w:rPr>
          <w:rFonts w:ascii="Lato" w:hAnsi="Lato"/>
          <w:color w:val="auto"/>
        </w:rPr>
        <w:t>V</w:t>
      </w:r>
      <w:r w:rsidR="009B2E93">
        <w:rPr>
          <w:rFonts w:ascii="Lato" w:hAnsi="Lato"/>
          <w:color w:val="auto"/>
        </w:rPr>
        <w:t>.</w:t>
      </w:r>
      <w:r w:rsidR="00E74E50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E74E50">
        <w:rPr>
          <w:rFonts w:ascii="Lato" w:hAnsi="Lato"/>
          <w:color w:val="auto"/>
        </w:rPr>
        <w:t>”</w:t>
      </w:r>
      <w:r w:rsidR="009B2E93">
        <w:rPr>
          <w:rFonts w:ascii="Lato" w:hAnsi="Lato"/>
          <w:color w:val="auto"/>
        </w:rPr>
        <w:t>,</w:t>
      </w:r>
    </w:p>
    <w:p w14:paraId="287F8841" w14:textId="0FADEE3B" w:rsidR="007C792F" w:rsidRPr="008B7E2F" w:rsidRDefault="007C792F" w:rsidP="00E74E50">
      <w:pPr>
        <w:pStyle w:val="western"/>
        <w:numPr>
          <w:ilvl w:val="0"/>
          <w:numId w:val="12"/>
        </w:numPr>
        <w:spacing w:before="0"/>
        <w:jc w:val="both"/>
        <w:rPr>
          <w:rFonts w:ascii="Lato" w:hAnsi="Lato"/>
        </w:rPr>
      </w:pPr>
      <w:r w:rsidRPr="00711D66">
        <w:rPr>
          <w:rFonts w:ascii="Lato" w:hAnsi="Lato"/>
        </w:rPr>
        <w:t xml:space="preserve">10 organizacji pozarządowych w rozumieniu ustawy z dnia 24 kwietnia 2003 r. </w:t>
      </w:r>
      <w:r w:rsidRPr="00711D66">
        <w:rPr>
          <w:rFonts w:ascii="Lato" w:hAnsi="Lato"/>
        </w:rPr>
        <w:br/>
        <w:t xml:space="preserve">o działalności pożytku publicznego i o wolontariacie (Dz. U. z 2022 r. poz. 571) prowadzących swoją działalność na terenie miasta Jelenia Góra, w przypadku przedstawiciela, o którym mowa w </w:t>
      </w:r>
      <w:r w:rsidR="00E74E50">
        <w:rPr>
          <w:rFonts w:ascii="Lato" w:hAnsi="Lato"/>
        </w:rPr>
        <w:t>pkt 5 „</w:t>
      </w:r>
      <w:r w:rsidR="00E1325E">
        <w:rPr>
          <w:rFonts w:ascii="Lato" w:hAnsi="Lato"/>
        </w:rPr>
        <w:t>I</w:t>
      </w:r>
      <w:r w:rsidR="00E74E50">
        <w:rPr>
          <w:rFonts w:ascii="Lato" w:hAnsi="Lato"/>
          <w:color w:val="auto"/>
        </w:rPr>
        <w:t>V</w:t>
      </w:r>
      <w:r w:rsidR="00B04EBB">
        <w:rPr>
          <w:rFonts w:ascii="Lato" w:hAnsi="Lato"/>
          <w:color w:val="auto"/>
        </w:rPr>
        <w:t>.</w:t>
      </w:r>
      <w:r w:rsidR="00E74E50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E74E50">
        <w:rPr>
          <w:rFonts w:ascii="Lato" w:hAnsi="Lato"/>
          <w:color w:val="auto"/>
        </w:rPr>
        <w:t>”.</w:t>
      </w:r>
    </w:p>
    <w:p w14:paraId="3F9AFF14" w14:textId="77777777" w:rsidR="008B7E2F" w:rsidRPr="00E74E50" w:rsidRDefault="008B7E2F" w:rsidP="008B7E2F">
      <w:pPr>
        <w:pStyle w:val="western"/>
        <w:spacing w:before="0"/>
        <w:ind w:left="1080"/>
        <w:jc w:val="both"/>
        <w:rPr>
          <w:rFonts w:ascii="Lato" w:hAnsi="Lato"/>
        </w:rPr>
      </w:pPr>
    </w:p>
    <w:p w14:paraId="38387776" w14:textId="77777777" w:rsidR="00E74E50" w:rsidRPr="008B7E2F" w:rsidRDefault="00E74E50" w:rsidP="00E74E50">
      <w:pPr>
        <w:pStyle w:val="western"/>
        <w:numPr>
          <w:ilvl w:val="0"/>
          <w:numId w:val="14"/>
        </w:numPr>
        <w:spacing w:before="0"/>
        <w:jc w:val="both"/>
        <w:rPr>
          <w:rFonts w:ascii="Lato" w:hAnsi="Lato"/>
          <w:u w:val="single"/>
        </w:rPr>
      </w:pPr>
      <w:r w:rsidRPr="008B7E2F">
        <w:rPr>
          <w:rFonts w:ascii="Lato" w:hAnsi="Lato"/>
          <w:u w:val="single"/>
        </w:rPr>
        <w:t>Oświadczenie</w:t>
      </w:r>
      <w:r w:rsidR="00755F5C">
        <w:rPr>
          <w:rFonts w:ascii="Lato" w:hAnsi="Lato"/>
          <w:u w:val="single"/>
        </w:rPr>
        <w:t xml:space="preserve"> o reprezentacji danej kategorii podmiotów</w:t>
      </w:r>
      <w:r w:rsidRPr="008B7E2F">
        <w:rPr>
          <w:rFonts w:ascii="Lato" w:hAnsi="Lato"/>
          <w:u w:val="single"/>
        </w:rPr>
        <w:t>:</w:t>
      </w:r>
    </w:p>
    <w:p w14:paraId="694BB17F" w14:textId="65A0F1F5" w:rsidR="00C22058" w:rsidRPr="008B7E2F" w:rsidRDefault="00C22058" w:rsidP="008B7E2F">
      <w:pPr>
        <w:pStyle w:val="western"/>
        <w:numPr>
          <w:ilvl w:val="0"/>
          <w:numId w:val="17"/>
        </w:numPr>
        <w:spacing w:before="0"/>
        <w:ind w:left="1077" w:hanging="357"/>
        <w:jc w:val="both"/>
        <w:rPr>
          <w:rFonts w:ascii="Lato" w:hAnsi="Lato"/>
        </w:rPr>
      </w:pPr>
      <w:r w:rsidRPr="008B7E2F">
        <w:rPr>
          <w:rFonts w:ascii="Lato" w:hAnsi="Lato"/>
        </w:rPr>
        <w:t>w</w:t>
      </w:r>
      <w:r w:rsidR="00E361CC">
        <w:rPr>
          <w:rFonts w:ascii="Lato" w:hAnsi="Lato"/>
        </w:rPr>
        <w:t xml:space="preserve"> przypadku kandydata na C</w:t>
      </w:r>
      <w:r w:rsidRPr="008B7E2F">
        <w:rPr>
          <w:rFonts w:ascii="Lato" w:hAnsi="Lato"/>
        </w:rPr>
        <w:t xml:space="preserve">złonka Komitetu, o którym mowa w pkt 2 </w:t>
      </w:r>
      <w:r w:rsidR="00ED15A5">
        <w:rPr>
          <w:rFonts w:ascii="Lato" w:hAnsi="Lato"/>
        </w:rPr>
        <w:br/>
      </w:r>
      <w:r w:rsidRPr="008B7E2F">
        <w:rPr>
          <w:rFonts w:ascii="Lato" w:hAnsi="Lato"/>
        </w:rPr>
        <w:t>„</w:t>
      </w:r>
      <w:r w:rsidR="00F9042E">
        <w:rPr>
          <w:rFonts w:ascii="Lato" w:hAnsi="Lato"/>
        </w:rPr>
        <w:t>I</w:t>
      </w:r>
      <w:r w:rsidRPr="008B7E2F">
        <w:rPr>
          <w:rFonts w:ascii="Lato" w:hAnsi="Lato"/>
          <w:color w:val="auto"/>
        </w:rPr>
        <w:t>V</w:t>
      </w:r>
      <w:r w:rsidR="00846177">
        <w:rPr>
          <w:rFonts w:ascii="Lato" w:hAnsi="Lato"/>
          <w:color w:val="auto"/>
        </w:rPr>
        <w:t>.</w:t>
      </w:r>
      <w:r w:rsidRPr="008B7E2F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5124B8">
        <w:rPr>
          <w:rFonts w:ascii="Lato" w:hAnsi="Lato"/>
          <w:color w:val="auto"/>
        </w:rPr>
        <w:t>”</w:t>
      </w:r>
      <w:r w:rsidRPr="008B7E2F">
        <w:rPr>
          <w:rFonts w:ascii="Lato" w:hAnsi="Lato"/>
        </w:rPr>
        <w:t xml:space="preserve"> wymagane jest złożenie oświadczenia potwierdzającego, iż kandydat jest właścicielem/użytkownikiem wieczystym nieruchomości położonej na obszarze rewitalizacji miasta Jelenia Góra/przedstawicielem podmiotu zarządzającego nieruchomościami położonymi na obszarze rew</w:t>
      </w:r>
      <w:r w:rsidR="00710671">
        <w:rPr>
          <w:rFonts w:ascii="Lato" w:hAnsi="Lato"/>
        </w:rPr>
        <w:t>italizacji miasta Jelenia Góra/</w:t>
      </w:r>
      <w:r w:rsidRPr="008B7E2F">
        <w:rPr>
          <w:rFonts w:ascii="Lato" w:hAnsi="Lato"/>
        </w:rPr>
        <w:t>członkiem kooperatywy mieszkaniowej działającym w celu realizacji na obszarze rewitalizacji inwestycji mieszkaniowej,</w:t>
      </w:r>
    </w:p>
    <w:p w14:paraId="17E547DB" w14:textId="6A6F31FF" w:rsidR="00C22058" w:rsidRPr="008B7E2F" w:rsidRDefault="00C22058" w:rsidP="008B7E2F">
      <w:pPr>
        <w:pStyle w:val="western"/>
        <w:numPr>
          <w:ilvl w:val="0"/>
          <w:numId w:val="17"/>
        </w:numPr>
        <w:spacing w:before="0"/>
        <w:ind w:left="1077" w:hanging="357"/>
        <w:jc w:val="both"/>
        <w:rPr>
          <w:rFonts w:ascii="Lato" w:hAnsi="Lato"/>
        </w:rPr>
      </w:pPr>
      <w:r w:rsidRPr="008B7E2F">
        <w:rPr>
          <w:rFonts w:ascii="Lato" w:hAnsi="Lato"/>
        </w:rPr>
        <w:t>w</w:t>
      </w:r>
      <w:r w:rsidR="006E291D">
        <w:rPr>
          <w:rFonts w:ascii="Lato" w:hAnsi="Lato"/>
        </w:rPr>
        <w:t xml:space="preserve"> przypadku kandydata</w:t>
      </w:r>
      <w:r w:rsidR="00425E0E">
        <w:rPr>
          <w:rFonts w:ascii="Lato" w:hAnsi="Lato"/>
        </w:rPr>
        <w:t xml:space="preserve"> na C</w:t>
      </w:r>
      <w:r w:rsidRPr="008B7E2F">
        <w:rPr>
          <w:rFonts w:ascii="Lato" w:hAnsi="Lato"/>
        </w:rPr>
        <w:t xml:space="preserve">złonka Komitetu, o którym mowa w pkt 4 </w:t>
      </w:r>
      <w:r w:rsidR="00ED15A5">
        <w:rPr>
          <w:rFonts w:ascii="Lato" w:hAnsi="Lato"/>
        </w:rPr>
        <w:br/>
      </w:r>
      <w:r w:rsidRPr="008B7E2F">
        <w:rPr>
          <w:rFonts w:ascii="Lato" w:hAnsi="Lato"/>
        </w:rPr>
        <w:t>„</w:t>
      </w:r>
      <w:r w:rsidR="00F9042E">
        <w:rPr>
          <w:rFonts w:ascii="Lato" w:hAnsi="Lato"/>
        </w:rPr>
        <w:t>I</w:t>
      </w:r>
      <w:r w:rsidRPr="008B7E2F">
        <w:rPr>
          <w:rFonts w:ascii="Lato" w:hAnsi="Lato"/>
          <w:color w:val="auto"/>
        </w:rPr>
        <w:t>V</w:t>
      </w:r>
      <w:r w:rsidR="00846177">
        <w:rPr>
          <w:rFonts w:ascii="Lato" w:hAnsi="Lato"/>
          <w:color w:val="auto"/>
        </w:rPr>
        <w:t>.</w:t>
      </w:r>
      <w:r w:rsidRPr="008B7E2F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5124B8">
        <w:rPr>
          <w:rFonts w:ascii="Lato" w:hAnsi="Lato"/>
          <w:color w:val="auto"/>
        </w:rPr>
        <w:t>”</w:t>
      </w:r>
      <w:r w:rsidRPr="008B7E2F">
        <w:rPr>
          <w:rFonts w:ascii="Lato" w:hAnsi="Lato"/>
          <w:color w:val="auto"/>
        </w:rPr>
        <w:t xml:space="preserve"> </w:t>
      </w:r>
      <w:r w:rsidRPr="008B7E2F">
        <w:rPr>
          <w:rFonts w:ascii="Lato" w:hAnsi="Lato"/>
        </w:rPr>
        <w:t xml:space="preserve">wymagane jest złożenie oświadczenia o prowadzeniu działalności gospodarczej lub zasiadaniu w organach podmiotów wpisanych do rejestru przedsiębiorców </w:t>
      </w:r>
      <w:r w:rsidR="004E3115">
        <w:rPr>
          <w:rFonts w:ascii="Lato" w:hAnsi="Lato"/>
        </w:rPr>
        <w:br/>
      </w:r>
      <w:r w:rsidRPr="008B7E2F">
        <w:rPr>
          <w:rFonts w:ascii="Lato" w:hAnsi="Lato"/>
        </w:rPr>
        <w:t>w Krajowym Rejestrze Sądowym, działających na obszarze miasta Jelenia Góra,</w:t>
      </w:r>
    </w:p>
    <w:p w14:paraId="5202538E" w14:textId="60CF6EC1" w:rsidR="00C22058" w:rsidRPr="005915C1" w:rsidRDefault="00C22058" w:rsidP="005915C1">
      <w:pPr>
        <w:pStyle w:val="western"/>
        <w:numPr>
          <w:ilvl w:val="0"/>
          <w:numId w:val="17"/>
        </w:numPr>
        <w:spacing w:before="0"/>
        <w:ind w:left="1077" w:hanging="357"/>
        <w:jc w:val="both"/>
        <w:rPr>
          <w:rFonts w:ascii="Lato" w:hAnsi="Lato"/>
        </w:rPr>
      </w:pPr>
      <w:r w:rsidRPr="008B7E2F">
        <w:rPr>
          <w:rFonts w:ascii="Lato" w:hAnsi="Lato"/>
        </w:rPr>
        <w:t xml:space="preserve">w przypadku kandydata na </w:t>
      </w:r>
      <w:r w:rsidR="00425E0E">
        <w:rPr>
          <w:rFonts w:ascii="Lato" w:hAnsi="Lato"/>
        </w:rPr>
        <w:t>C</w:t>
      </w:r>
      <w:r w:rsidRPr="008B7E2F">
        <w:rPr>
          <w:rFonts w:ascii="Lato" w:hAnsi="Lato"/>
        </w:rPr>
        <w:t xml:space="preserve">złonka Komitetu, o którym mowa w pkt 5 </w:t>
      </w:r>
      <w:r w:rsidR="00ED15A5">
        <w:rPr>
          <w:rFonts w:ascii="Lato" w:hAnsi="Lato"/>
        </w:rPr>
        <w:br/>
      </w:r>
      <w:r w:rsidRPr="008B7E2F">
        <w:rPr>
          <w:rFonts w:ascii="Lato" w:hAnsi="Lato"/>
        </w:rPr>
        <w:t>„</w:t>
      </w:r>
      <w:r w:rsidR="00F9042E">
        <w:rPr>
          <w:rFonts w:ascii="Lato" w:hAnsi="Lato"/>
        </w:rPr>
        <w:t>I</w:t>
      </w:r>
      <w:r w:rsidRPr="008B7E2F">
        <w:rPr>
          <w:rFonts w:ascii="Lato" w:hAnsi="Lato"/>
          <w:color w:val="auto"/>
        </w:rPr>
        <w:t>V</w:t>
      </w:r>
      <w:r w:rsidR="00425E0E">
        <w:rPr>
          <w:rFonts w:ascii="Lato" w:hAnsi="Lato"/>
          <w:color w:val="auto"/>
        </w:rPr>
        <w:t>.</w:t>
      </w:r>
      <w:r w:rsidRPr="008B7E2F">
        <w:rPr>
          <w:rFonts w:ascii="Lato" w:hAnsi="Lato"/>
          <w:color w:val="auto"/>
        </w:rPr>
        <w:t xml:space="preserve"> </w:t>
      </w:r>
      <w:r w:rsidR="005124B8" w:rsidRPr="005124B8">
        <w:rPr>
          <w:rFonts w:ascii="Lato" w:hAnsi="Lato"/>
        </w:rPr>
        <w:t>Kategorie podmiotów, których dotyczy procedura naboru uzupełniającego</w:t>
      </w:r>
      <w:r w:rsidR="005124B8">
        <w:rPr>
          <w:rFonts w:ascii="Lato" w:hAnsi="Lato"/>
          <w:color w:val="auto"/>
        </w:rPr>
        <w:t>”</w:t>
      </w:r>
      <w:r w:rsidRPr="008B7E2F">
        <w:rPr>
          <w:rFonts w:ascii="Lato" w:hAnsi="Lato"/>
        </w:rPr>
        <w:t xml:space="preserve"> wymagane jest złożenie oświadczenia o członkostwie w organizacji pozarządowej działającej na </w:t>
      </w:r>
      <w:r w:rsidRPr="005768E2">
        <w:rPr>
          <w:rFonts w:ascii="Lato" w:hAnsi="Lato"/>
        </w:rPr>
        <w:t>obszarze miasta</w:t>
      </w:r>
      <w:r w:rsidRPr="008B7E2F">
        <w:rPr>
          <w:rFonts w:ascii="Lato" w:hAnsi="Lato"/>
        </w:rPr>
        <w:t xml:space="preserve"> Jelenia Góra,</w:t>
      </w:r>
    </w:p>
    <w:p w14:paraId="3E4C54DD" w14:textId="10D8BB95" w:rsidR="006E291D" w:rsidRDefault="006E291D" w:rsidP="008B7E2F">
      <w:pPr>
        <w:pStyle w:val="western"/>
        <w:numPr>
          <w:ilvl w:val="0"/>
          <w:numId w:val="17"/>
        </w:numPr>
        <w:spacing w:before="0"/>
        <w:ind w:left="1077" w:hanging="357"/>
        <w:jc w:val="both"/>
        <w:rPr>
          <w:rFonts w:ascii="Lato" w:hAnsi="Lato"/>
        </w:rPr>
      </w:pPr>
      <w:r>
        <w:rPr>
          <w:rFonts w:ascii="Lato" w:hAnsi="Lato"/>
        </w:rPr>
        <w:t xml:space="preserve">Członkowie Komitetu Rewitalizacji, o których mowa w pkt 1 </w:t>
      </w:r>
      <w:proofErr w:type="spellStart"/>
      <w:r>
        <w:rPr>
          <w:rFonts w:ascii="Lato" w:hAnsi="Lato"/>
        </w:rPr>
        <w:t>ppkt</w:t>
      </w:r>
      <w:proofErr w:type="spellEnd"/>
      <w:r>
        <w:rPr>
          <w:rFonts w:ascii="Lato" w:hAnsi="Lato"/>
        </w:rPr>
        <w:t xml:space="preserve"> a, b i pkt 3 </w:t>
      </w:r>
      <w:r w:rsidR="00ED15A5">
        <w:rPr>
          <w:rFonts w:ascii="Lato" w:hAnsi="Lato"/>
        </w:rPr>
        <w:br/>
      </w:r>
      <w:r w:rsidR="00E701F0" w:rsidRPr="008B7E2F">
        <w:rPr>
          <w:rFonts w:ascii="Lato" w:hAnsi="Lato"/>
        </w:rPr>
        <w:t>„</w:t>
      </w:r>
      <w:r w:rsidR="00F9042E">
        <w:rPr>
          <w:rFonts w:ascii="Lato" w:hAnsi="Lato"/>
        </w:rPr>
        <w:t>I</w:t>
      </w:r>
      <w:r w:rsidR="00E701F0" w:rsidRPr="008B7E2F">
        <w:rPr>
          <w:rFonts w:ascii="Lato" w:hAnsi="Lato"/>
          <w:color w:val="auto"/>
        </w:rPr>
        <w:t>V</w:t>
      </w:r>
      <w:r w:rsidR="00883910">
        <w:rPr>
          <w:rFonts w:ascii="Lato" w:hAnsi="Lato"/>
          <w:color w:val="auto"/>
        </w:rPr>
        <w:t>.</w:t>
      </w:r>
      <w:r w:rsidR="00E701F0" w:rsidRPr="008B7E2F">
        <w:rPr>
          <w:rFonts w:ascii="Lato" w:hAnsi="Lato"/>
          <w:color w:val="auto"/>
        </w:rPr>
        <w:t xml:space="preserve"> </w:t>
      </w:r>
      <w:r w:rsidR="00C51931" w:rsidRPr="005124B8">
        <w:rPr>
          <w:rFonts w:ascii="Lato" w:hAnsi="Lato"/>
        </w:rPr>
        <w:t>Kategorie podmiotów, których dotyczy procedura naboru uzupełniającego</w:t>
      </w:r>
      <w:r w:rsidR="00C51931">
        <w:rPr>
          <w:rFonts w:ascii="Lato" w:hAnsi="Lato"/>
          <w:color w:val="auto"/>
        </w:rPr>
        <w:t>”</w:t>
      </w:r>
      <w:r w:rsidR="00E701F0" w:rsidRPr="008B7E2F">
        <w:rPr>
          <w:rFonts w:ascii="Lato" w:hAnsi="Lato"/>
          <w:color w:val="auto"/>
        </w:rPr>
        <w:t xml:space="preserve"> </w:t>
      </w:r>
      <w:r w:rsidR="00883910">
        <w:rPr>
          <w:rFonts w:ascii="Lato" w:hAnsi="Lato"/>
        </w:rPr>
        <w:t>nie składają oświadczenia o reprezentacji danej kategorii podmiotów.</w:t>
      </w:r>
    </w:p>
    <w:p w14:paraId="116079CE" w14:textId="77777777" w:rsidR="00755F5C" w:rsidRPr="008B7E2F" w:rsidRDefault="00755F5C" w:rsidP="00755F5C">
      <w:pPr>
        <w:pStyle w:val="western"/>
        <w:spacing w:before="0"/>
        <w:ind w:left="1077"/>
        <w:jc w:val="both"/>
        <w:rPr>
          <w:rFonts w:ascii="Lato" w:hAnsi="Lato"/>
        </w:rPr>
      </w:pPr>
    </w:p>
    <w:p w14:paraId="5835E295" w14:textId="54E6A4F4" w:rsidR="00E701F0" w:rsidRPr="00F9042E" w:rsidRDefault="006C53C4" w:rsidP="00F9042E">
      <w:pPr>
        <w:pStyle w:val="western"/>
        <w:numPr>
          <w:ilvl w:val="0"/>
          <w:numId w:val="14"/>
        </w:numPr>
        <w:spacing w:before="0"/>
        <w:jc w:val="both"/>
        <w:rPr>
          <w:rFonts w:ascii="Lato" w:hAnsi="Lato"/>
        </w:rPr>
      </w:pPr>
      <w:r w:rsidRPr="001D6CCF">
        <w:rPr>
          <w:rFonts w:ascii="Lato" w:hAnsi="Lato"/>
          <w:u w:val="single"/>
        </w:rPr>
        <w:t>Oświadczenie zastępcy kandydata na Członka Komitetu Rewitalizacji Miasta Jelenia Góra</w:t>
      </w:r>
      <w:r w:rsidR="005915C1" w:rsidRPr="001D6CCF">
        <w:rPr>
          <w:rFonts w:ascii="Lato" w:hAnsi="Lato"/>
          <w:u w:val="single"/>
        </w:rPr>
        <w:t xml:space="preserve"> </w:t>
      </w:r>
      <w:r w:rsidR="005915C1" w:rsidRPr="001D6CCF">
        <w:rPr>
          <w:rFonts w:ascii="Lato" w:hAnsi="Lato"/>
        </w:rPr>
        <w:t>(dotyczy kategorii podmiotów,</w:t>
      </w:r>
      <w:r w:rsidR="000F15E6" w:rsidRPr="001D6CCF">
        <w:rPr>
          <w:rFonts w:ascii="Lato" w:hAnsi="Lato"/>
        </w:rPr>
        <w:t xml:space="preserve"> o których mowa w pkt 2, 4, 5</w:t>
      </w:r>
      <w:r w:rsidR="005915C1" w:rsidRPr="001D6CCF">
        <w:rPr>
          <w:rFonts w:ascii="Lato" w:hAnsi="Lato"/>
        </w:rPr>
        <w:t xml:space="preserve"> „</w:t>
      </w:r>
      <w:r w:rsidR="00F9042E">
        <w:rPr>
          <w:rFonts w:ascii="Lato" w:hAnsi="Lato"/>
        </w:rPr>
        <w:t>I</w:t>
      </w:r>
      <w:r w:rsidR="005915C1" w:rsidRPr="001D6CCF">
        <w:rPr>
          <w:rFonts w:ascii="Lato" w:hAnsi="Lato"/>
          <w:color w:val="auto"/>
        </w:rPr>
        <w:t xml:space="preserve">V. </w:t>
      </w:r>
      <w:r w:rsidR="00C51931" w:rsidRPr="005124B8">
        <w:rPr>
          <w:rFonts w:ascii="Lato" w:hAnsi="Lato"/>
        </w:rPr>
        <w:t>Kategorie podmiotów, których dotyczy procedura naboru uzupełniającego</w:t>
      </w:r>
      <w:r w:rsidR="00C51931">
        <w:rPr>
          <w:rFonts w:ascii="Lato" w:hAnsi="Lato"/>
          <w:color w:val="auto"/>
        </w:rPr>
        <w:t>”</w:t>
      </w:r>
      <w:r w:rsidR="005915C1" w:rsidRPr="001D6CCF">
        <w:rPr>
          <w:rFonts w:ascii="Lato" w:hAnsi="Lato"/>
          <w:color w:val="auto"/>
        </w:rPr>
        <w:t>) i jest</w:t>
      </w:r>
      <w:r w:rsidRPr="001D6CCF">
        <w:rPr>
          <w:rFonts w:ascii="Lato" w:hAnsi="Lato"/>
        </w:rPr>
        <w:t xml:space="preserve"> składane </w:t>
      </w:r>
      <w:r w:rsidR="00C51931">
        <w:rPr>
          <w:rFonts w:ascii="Lato" w:hAnsi="Lato"/>
        </w:rPr>
        <w:br/>
      </w:r>
      <w:r w:rsidRPr="001D6CCF">
        <w:rPr>
          <w:rFonts w:ascii="Lato" w:hAnsi="Lato"/>
        </w:rPr>
        <w:t xml:space="preserve">w przypadku jego zgłoszenia. </w:t>
      </w:r>
    </w:p>
    <w:p w14:paraId="26424B6B" w14:textId="2F53012E" w:rsidR="008109F6" w:rsidRPr="00BF2AEA" w:rsidRDefault="006E291D" w:rsidP="008B7E2F">
      <w:pPr>
        <w:spacing w:after="0"/>
        <w:jc w:val="both"/>
        <w:rPr>
          <w:rFonts w:ascii="Lato" w:hAnsi="Lato" w:cs="Times New Roman"/>
          <w:b/>
          <w:color w:val="000000"/>
          <w:u w:val="single"/>
        </w:rPr>
      </w:pPr>
      <w:r w:rsidRPr="00BF2AEA">
        <w:rPr>
          <w:rFonts w:ascii="Lato" w:hAnsi="Lato" w:cs="Times New Roman"/>
          <w:b/>
          <w:color w:val="000000"/>
          <w:u w:val="single"/>
        </w:rPr>
        <w:lastRenderedPageBreak/>
        <w:t>VI</w:t>
      </w:r>
      <w:r w:rsidR="00792736" w:rsidRPr="00BF2AEA">
        <w:rPr>
          <w:rFonts w:ascii="Lato" w:hAnsi="Lato" w:cs="Times New Roman"/>
          <w:b/>
          <w:color w:val="000000"/>
          <w:u w:val="single"/>
        </w:rPr>
        <w:t>. Forma i s</w:t>
      </w:r>
      <w:r w:rsidR="0092482F">
        <w:rPr>
          <w:rFonts w:ascii="Lato" w:hAnsi="Lato" w:cs="Times New Roman"/>
          <w:b/>
          <w:color w:val="000000"/>
          <w:u w:val="single"/>
        </w:rPr>
        <w:t>posób zgłoszenia kandydata na C</w:t>
      </w:r>
      <w:r w:rsidRPr="00BF2AEA">
        <w:rPr>
          <w:rFonts w:ascii="Lato" w:hAnsi="Lato" w:cs="Times New Roman"/>
          <w:b/>
          <w:color w:val="000000"/>
          <w:u w:val="single"/>
        </w:rPr>
        <w:t xml:space="preserve">złonka Komitetu Rewitalizacji Miasta </w:t>
      </w:r>
      <w:r w:rsidR="00792736" w:rsidRPr="00BF2AEA">
        <w:rPr>
          <w:rFonts w:ascii="Lato" w:hAnsi="Lato" w:cs="Times New Roman"/>
          <w:b/>
          <w:color w:val="000000"/>
          <w:u w:val="single"/>
        </w:rPr>
        <w:t>Jelenia Góra</w:t>
      </w:r>
      <w:r w:rsidR="00BF2AEA" w:rsidRPr="00BF2AEA">
        <w:rPr>
          <w:rFonts w:ascii="Lato" w:hAnsi="Lato" w:cs="Times New Roman"/>
          <w:b/>
          <w:color w:val="000000"/>
          <w:u w:val="single"/>
        </w:rPr>
        <w:t>:</w:t>
      </w:r>
    </w:p>
    <w:p w14:paraId="585400D1" w14:textId="77777777" w:rsidR="00792736" w:rsidRPr="00792736" w:rsidRDefault="00792736" w:rsidP="008B7E2F">
      <w:pPr>
        <w:spacing w:after="0"/>
        <w:jc w:val="both"/>
        <w:rPr>
          <w:rFonts w:ascii="Lato" w:hAnsi="Lato" w:cs="Times New Roman"/>
          <w:b/>
          <w:color w:val="000000"/>
        </w:rPr>
      </w:pPr>
    </w:p>
    <w:p w14:paraId="29B02D91" w14:textId="6737F3BD" w:rsidR="00792736" w:rsidRPr="00792736" w:rsidRDefault="00792736" w:rsidP="00792736">
      <w:pPr>
        <w:pStyle w:val="Akapitzlist"/>
        <w:numPr>
          <w:ilvl w:val="0"/>
          <w:numId w:val="18"/>
        </w:numPr>
        <w:spacing w:after="0"/>
        <w:jc w:val="both"/>
        <w:rPr>
          <w:rFonts w:ascii="Lato" w:hAnsi="Lato" w:cs="Times New Roman"/>
        </w:rPr>
      </w:pPr>
      <w:r w:rsidRPr="00792736">
        <w:rPr>
          <w:rFonts w:ascii="Lato" w:hAnsi="Lato" w:cs="Times New Roman"/>
        </w:rPr>
        <w:t xml:space="preserve">Wypełniony </w:t>
      </w:r>
      <w:r w:rsidR="00E701F0">
        <w:rPr>
          <w:rFonts w:ascii="Lato" w:hAnsi="Lato" w:cs="Times New Roman"/>
        </w:rPr>
        <w:t>„F</w:t>
      </w:r>
      <w:r w:rsidRPr="00792736">
        <w:rPr>
          <w:rFonts w:ascii="Lato" w:hAnsi="Lato" w:cs="Times New Roman"/>
        </w:rPr>
        <w:t>ormularz zgłoszeni</w:t>
      </w:r>
      <w:r w:rsidR="00E701F0">
        <w:rPr>
          <w:rFonts w:ascii="Lato" w:hAnsi="Lato" w:cs="Times New Roman"/>
        </w:rPr>
        <w:t>owy</w:t>
      </w:r>
      <w:r w:rsidRPr="00792736">
        <w:rPr>
          <w:rFonts w:ascii="Lato" w:hAnsi="Lato" w:cs="Times New Roman"/>
        </w:rPr>
        <w:t xml:space="preserve"> </w:t>
      </w:r>
      <w:r w:rsidR="00E701F0">
        <w:rPr>
          <w:rFonts w:ascii="Lato" w:hAnsi="Lato" w:cs="Times New Roman"/>
        </w:rPr>
        <w:t>K</w:t>
      </w:r>
      <w:r w:rsidRPr="00792736">
        <w:rPr>
          <w:rFonts w:ascii="Lato" w:hAnsi="Lato" w:cs="Times New Roman"/>
          <w:color w:val="000000"/>
        </w:rPr>
        <w:t>andydata na Członka Komitetu Rewitalizacji Miasta Jelenia Góra</w:t>
      </w:r>
      <w:r>
        <w:rPr>
          <w:rFonts w:ascii="Lato" w:hAnsi="Lato" w:cs="Times New Roman"/>
          <w:color w:val="000000"/>
        </w:rPr>
        <w:t xml:space="preserve"> wraz z wymaganymi dokumentami</w:t>
      </w:r>
      <w:r w:rsidR="00481B83">
        <w:rPr>
          <w:rFonts w:ascii="Lato" w:hAnsi="Lato" w:cs="Times New Roman"/>
          <w:color w:val="000000"/>
        </w:rPr>
        <w:t xml:space="preserve"> </w:t>
      </w:r>
      <w:r>
        <w:rPr>
          <w:rFonts w:ascii="Lato" w:hAnsi="Lato" w:cs="Times New Roman"/>
          <w:color w:val="000000"/>
        </w:rPr>
        <w:t xml:space="preserve">należy </w:t>
      </w:r>
      <w:r w:rsidR="00E701F0">
        <w:rPr>
          <w:rFonts w:ascii="Lato" w:hAnsi="Lato" w:cs="Times New Roman"/>
          <w:color w:val="000000"/>
        </w:rPr>
        <w:t xml:space="preserve">złożyć w formie papierowej, </w:t>
      </w:r>
      <w:r w:rsidRPr="00792736">
        <w:rPr>
          <w:rFonts w:ascii="Lato" w:hAnsi="Lato" w:cs="Times New Roman"/>
          <w:color w:val="000000"/>
        </w:rPr>
        <w:t xml:space="preserve">w zamkniętej kopercie, z adnotacją: „Nabór </w:t>
      </w:r>
      <w:r w:rsidR="00C87D4C">
        <w:rPr>
          <w:rFonts w:ascii="Lato" w:hAnsi="Lato" w:cs="Times New Roman"/>
          <w:color w:val="000000"/>
        </w:rPr>
        <w:t xml:space="preserve">uzupełniający </w:t>
      </w:r>
      <w:r w:rsidRPr="00792736">
        <w:rPr>
          <w:rFonts w:ascii="Lato" w:hAnsi="Lato" w:cs="Times New Roman"/>
          <w:color w:val="000000"/>
        </w:rPr>
        <w:t>do Komitetu Rewitalizacji Miasta Jelenia Góra”.</w:t>
      </w:r>
    </w:p>
    <w:p w14:paraId="66D0CCC5" w14:textId="77777777" w:rsidR="00792736" w:rsidRDefault="00792736" w:rsidP="00792736">
      <w:pPr>
        <w:pStyle w:val="Akapitzlist"/>
        <w:numPr>
          <w:ilvl w:val="0"/>
          <w:numId w:val="18"/>
        </w:numPr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Dokumenty </w:t>
      </w:r>
      <w:r w:rsidR="00B72CB1">
        <w:rPr>
          <w:rFonts w:ascii="Lato" w:hAnsi="Lato" w:cs="Times New Roman"/>
        </w:rPr>
        <w:t>należy</w:t>
      </w:r>
      <w:r>
        <w:rPr>
          <w:rFonts w:ascii="Lato" w:hAnsi="Lato" w:cs="Times New Roman"/>
        </w:rPr>
        <w:t xml:space="preserve"> złożyć osobiście w siedzibie Urzędu Miasta Jelenia Góra lub przesłać na adres:</w:t>
      </w:r>
    </w:p>
    <w:p w14:paraId="734C8B23" w14:textId="77777777" w:rsidR="00792736" w:rsidRDefault="00792736" w:rsidP="00792736">
      <w:pPr>
        <w:pStyle w:val="Akapitzlist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Urząd Miasta Jelenia Góra</w:t>
      </w:r>
    </w:p>
    <w:p w14:paraId="5A82BB4B" w14:textId="77777777" w:rsidR="00792736" w:rsidRDefault="00792736" w:rsidP="00792736">
      <w:pPr>
        <w:pStyle w:val="Akapitzlist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Wydział Rozwoju Miasta</w:t>
      </w:r>
    </w:p>
    <w:p w14:paraId="64581691" w14:textId="77777777" w:rsidR="00792736" w:rsidRDefault="00792736" w:rsidP="00792736">
      <w:pPr>
        <w:pStyle w:val="Akapitzlist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Pl. Ratuszowy 58</w:t>
      </w:r>
    </w:p>
    <w:p w14:paraId="2266AF37" w14:textId="77777777" w:rsidR="00792736" w:rsidRDefault="00792736" w:rsidP="00792736">
      <w:pPr>
        <w:pStyle w:val="Akapitzlist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58-500 Jelenia Góra</w:t>
      </w:r>
    </w:p>
    <w:p w14:paraId="7A0AE722" w14:textId="206EBC60" w:rsidR="00610EE2" w:rsidRPr="00C51931" w:rsidRDefault="003D69C2" w:rsidP="00792736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Times New Roman"/>
        </w:rPr>
      </w:pPr>
      <w:r w:rsidRPr="00C51931">
        <w:rPr>
          <w:rFonts w:ascii="Lato" w:hAnsi="Lato" w:cs="Times New Roman"/>
        </w:rPr>
        <w:t>Za datę doręczenia uważa się datę wpływu dokumentó</w:t>
      </w:r>
      <w:r w:rsidR="00B72CB1" w:rsidRPr="00C51931">
        <w:rPr>
          <w:rFonts w:ascii="Lato" w:hAnsi="Lato" w:cs="Times New Roman"/>
        </w:rPr>
        <w:t>w do Urzędu Miasta Jelenia Góra</w:t>
      </w:r>
      <w:r w:rsidRPr="00C51931">
        <w:rPr>
          <w:rFonts w:ascii="Lato" w:hAnsi="Lato" w:cs="Times New Roman"/>
        </w:rPr>
        <w:t xml:space="preserve">. </w:t>
      </w:r>
      <w:r w:rsidR="00E701F0" w:rsidRPr="00C51931">
        <w:rPr>
          <w:rFonts w:ascii="Lato" w:hAnsi="Lato" w:cs="Times New Roman"/>
        </w:rPr>
        <w:t xml:space="preserve">Formularze zgłoszeniowe złożone </w:t>
      </w:r>
      <w:r w:rsidRPr="00C51931">
        <w:rPr>
          <w:rFonts w:ascii="Lato" w:hAnsi="Lato" w:cs="Times New Roman"/>
        </w:rPr>
        <w:t>po</w:t>
      </w:r>
      <w:r w:rsidR="00B72CB1" w:rsidRPr="00C51931">
        <w:rPr>
          <w:rFonts w:ascii="Lato" w:hAnsi="Lato" w:cs="Times New Roman"/>
        </w:rPr>
        <w:t xml:space="preserve"> </w:t>
      </w:r>
      <w:r w:rsidR="00315F70" w:rsidRPr="00C51931">
        <w:rPr>
          <w:rFonts w:ascii="Lato" w:hAnsi="Lato" w:cs="Times New Roman"/>
        </w:rPr>
        <w:t>terminie wskazanym w</w:t>
      </w:r>
      <w:r w:rsidR="00C629E2" w:rsidRPr="00C51931">
        <w:rPr>
          <w:rFonts w:ascii="Lato" w:hAnsi="Lato" w:cs="Times New Roman"/>
        </w:rPr>
        <w:t xml:space="preserve"> ogłoszeniu</w:t>
      </w:r>
      <w:r w:rsidRPr="00C51931">
        <w:rPr>
          <w:rFonts w:ascii="Lato" w:hAnsi="Lato" w:cs="Times New Roman"/>
        </w:rPr>
        <w:t xml:space="preserve"> </w:t>
      </w:r>
      <w:r w:rsidR="006C2975" w:rsidRPr="00C51931">
        <w:rPr>
          <w:rFonts w:ascii="Lato" w:hAnsi="Lato" w:cs="Times New Roman"/>
        </w:rPr>
        <w:br/>
      </w:r>
      <w:r w:rsidR="00315F70" w:rsidRPr="00C51931">
        <w:rPr>
          <w:rFonts w:ascii="Lato" w:hAnsi="Lato" w:cs="Times New Roman"/>
        </w:rPr>
        <w:t xml:space="preserve">o naborze </w:t>
      </w:r>
      <w:r w:rsidR="00C51931" w:rsidRPr="00C51931">
        <w:rPr>
          <w:rFonts w:ascii="Lato" w:hAnsi="Lato" w:cs="Times New Roman"/>
        </w:rPr>
        <w:t xml:space="preserve">uzupełniającym </w:t>
      </w:r>
      <w:r w:rsidRPr="00C51931">
        <w:rPr>
          <w:rFonts w:ascii="Lato" w:hAnsi="Lato" w:cs="Times New Roman"/>
        </w:rPr>
        <w:t xml:space="preserve">nie będą </w:t>
      </w:r>
      <w:r w:rsidR="00ED15A5" w:rsidRPr="00C51931">
        <w:rPr>
          <w:rFonts w:ascii="Lato" w:hAnsi="Lato" w:cs="Times New Roman"/>
        </w:rPr>
        <w:t>rozpatrywane</w:t>
      </w:r>
      <w:r w:rsidRPr="00C51931">
        <w:rPr>
          <w:rFonts w:ascii="Lato" w:hAnsi="Lato" w:cs="Times New Roman"/>
        </w:rPr>
        <w:t xml:space="preserve">. </w:t>
      </w:r>
    </w:p>
    <w:p w14:paraId="597BC39A" w14:textId="77777777" w:rsidR="00610EE2" w:rsidRPr="00792736" w:rsidRDefault="00610EE2" w:rsidP="00792736">
      <w:pPr>
        <w:pStyle w:val="Akapitzlist"/>
        <w:spacing w:after="0"/>
        <w:jc w:val="both"/>
        <w:rPr>
          <w:rFonts w:ascii="Lato" w:hAnsi="Lato" w:cs="Times New Roman"/>
        </w:rPr>
      </w:pPr>
    </w:p>
    <w:p w14:paraId="069D35D7" w14:textId="1E6101B4" w:rsidR="00983A4E" w:rsidRDefault="00BF2AEA" w:rsidP="004B1EA9">
      <w:pPr>
        <w:jc w:val="both"/>
        <w:rPr>
          <w:rFonts w:ascii="Lato" w:hAnsi="Lato"/>
          <w:b/>
          <w:u w:val="single"/>
        </w:rPr>
      </w:pPr>
      <w:r w:rsidRPr="00BF2AEA">
        <w:rPr>
          <w:rFonts w:ascii="Lato" w:hAnsi="Lato"/>
          <w:b/>
          <w:u w:val="single"/>
        </w:rPr>
        <w:t>VI</w:t>
      </w:r>
      <w:r w:rsidR="000F15E6">
        <w:rPr>
          <w:rFonts w:ascii="Lato" w:hAnsi="Lato"/>
          <w:b/>
          <w:u w:val="single"/>
        </w:rPr>
        <w:t>I</w:t>
      </w:r>
      <w:r w:rsidRPr="00BF2AEA">
        <w:rPr>
          <w:rFonts w:ascii="Lato" w:hAnsi="Lato"/>
          <w:b/>
          <w:u w:val="single"/>
        </w:rPr>
        <w:t>. Postanowienia ogólne:</w:t>
      </w:r>
    </w:p>
    <w:p w14:paraId="58273EDD" w14:textId="77777777" w:rsidR="000159F8" w:rsidRDefault="000159F8" w:rsidP="00834EDC">
      <w:pPr>
        <w:pStyle w:val="Akapitzlist"/>
        <w:numPr>
          <w:ilvl w:val="0"/>
          <w:numId w:val="22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Nie będą rozpatrywane formularze </w:t>
      </w:r>
      <w:r w:rsidR="0055385B">
        <w:rPr>
          <w:rFonts w:ascii="Lato" w:hAnsi="Lato"/>
        </w:rPr>
        <w:t>zgłoszeniowe</w:t>
      </w:r>
      <w:r w:rsidR="0092482F">
        <w:rPr>
          <w:rFonts w:ascii="Lato" w:hAnsi="Lato" w:cs="Times New Roman"/>
          <w:color w:val="000000"/>
        </w:rPr>
        <w:t xml:space="preserve"> kandydatów na Członków</w:t>
      </w:r>
      <w:r>
        <w:rPr>
          <w:rFonts w:ascii="Lato" w:hAnsi="Lato" w:cs="Times New Roman"/>
          <w:color w:val="000000"/>
        </w:rPr>
        <w:t xml:space="preserve"> Komitetu Rewitalizacji Miasta Jelenia Góra:</w:t>
      </w:r>
    </w:p>
    <w:p w14:paraId="74A3823E" w14:textId="77777777" w:rsidR="000159F8" w:rsidRDefault="000159F8" w:rsidP="000159F8">
      <w:pPr>
        <w:pStyle w:val="Akapitzlist"/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niepodpisane,</w:t>
      </w:r>
    </w:p>
    <w:p w14:paraId="2A2A37EB" w14:textId="779C89B1" w:rsidR="00610EE2" w:rsidRDefault="000159F8" w:rsidP="0092482F">
      <w:pPr>
        <w:pStyle w:val="Akapitzlist"/>
        <w:numPr>
          <w:ilvl w:val="0"/>
          <w:numId w:val="24"/>
        </w:numPr>
        <w:jc w:val="both"/>
        <w:rPr>
          <w:rFonts w:ascii="Lato" w:hAnsi="Lato"/>
        </w:rPr>
      </w:pPr>
      <w:r w:rsidRPr="00610EE2">
        <w:rPr>
          <w:rFonts w:ascii="Lato" w:hAnsi="Lato"/>
        </w:rPr>
        <w:t xml:space="preserve">złożone </w:t>
      </w:r>
      <w:r w:rsidR="0092482F" w:rsidRPr="00610EE2">
        <w:rPr>
          <w:rFonts w:ascii="Lato" w:hAnsi="Lato"/>
        </w:rPr>
        <w:t>po</w:t>
      </w:r>
      <w:r w:rsidRPr="00610EE2">
        <w:rPr>
          <w:rFonts w:ascii="Lato" w:hAnsi="Lato"/>
        </w:rPr>
        <w:t xml:space="preserve"> terminie wyznaczony w ogłoszeniu o naborze</w:t>
      </w:r>
      <w:r w:rsidR="00C51931">
        <w:rPr>
          <w:rFonts w:ascii="Lato" w:hAnsi="Lato"/>
        </w:rPr>
        <w:t xml:space="preserve"> uzupełniającym</w:t>
      </w:r>
      <w:r w:rsidRPr="00610EE2">
        <w:rPr>
          <w:rFonts w:ascii="Lato" w:hAnsi="Lato"/>
        </w:rPr>
        <w:t>,</w:t>
      </w:r>
    </w:p>
    <w:p w14:paraId="0950F410" w14:textId="3A6B846F" w:rsidR="000159F8" w:rsidRPr="00610EE2" w:rsidRDefault="0092482F" w:rsidP="0092482F">
      <w:pPr>
        <w:pStyle w:val="Akapitzlist"/>
        <w:numPr>
          <w:ilvl w:val="0"/>
          <w:numId w:val="24"/>
        </w:numPr>
        <w:jc w:val="both"/>
        <w:rPr>
          <w:rFonts w:ascii="Lato" w:hAnsi="Lato"/>
        </w:rPr>
      </w:pPr>
      <w:r w:rsidRPr="00610EE2">
        <w:rPr>
          <w:rFonts w:ascii="Lato" w:hAnsi="Lato"/>
        </w:rPr>
        <w:t xml:space="preserve">złożone i </w:t>
      </w:r>
      <w:r w:rsidR="000159F8" w:rsidRPr="00610EE2">
        <w:rPr>
          <w:rFonts w:ascii="Lato" w:hAnsi="Lato"/>
        </w:rPr>
        <w:t>przesł</w:t>
      </w:r>
      <w:r w:rsidRPr="00610EE2">
        <w:rPr>
          <w:rFonts w:ascii="Lato" w:hAnsi="Lato"/>
        </w:rPr>
        <w:t>ane w innej formie niż wskazano w pkt 1 i 2 „</w:t>
      </w:r>
      <w:r w:rsidRPr="00610EE2">
        <w:rPr>
          <w:rFonts w:ascii="Lato" w:hAnsi="Lato" w:cs="Times New Roman"/>
          <w:color w:val="000000"/>
        </w:rPr>
        <w:t>VI. Forma i sposób zgłoszenia kandydata na Członka Komitetu Rewitalizacji Miasta Jelenia Góra”</w:t>
      </w:r>
      <w:r w:rsidR="00481B83" w:rsidRPr="00610EE2">
        <w:rPr>
          <w:rFonts w:ascii="Lato" w:hAnsi="Lato" w:cs="Times New Roman"/>
          <w:color w:val="000000"/>
        </w:rPr>
        <w:t>.</w:t>
      </w:r>
    </w:p>
    <w:p w14:paraId="01AFCD41" w14:textId="6AEF70CB" w:rsidR="00A2669D" w:rsidRDefault="00481B83" w:rsidP="00834EDC">
      <w:pPr>
        <w:pStyle w:val="Akapitzlist"/>
        <w:numPr>
          <w:ilvl w:val="0"/>
          <w:numId w:val="22"/>
        </w:numPr>
        <w:jc w:val="both"/>
        <w:rPr>
          <w:rFonts w:ascii="Lato" w:hAnsi="Lato"/>
        </w:rPr>
      </w:pPr>
      <w:r>
        <w:rPr>
          <w:rFonts w:ascii="Lato" w:hAnsi="Lato"/>
        </w:rPr>
        <w:t>Informacje</w:t>
      </w:r>
      <w:r w:rsidR="00834EDC" w:rsidRPr="00834EDC">
        <w:rPr>
          <w:rFonts w:ascii="Lato" w:hAnsi="Lato"/>
        </w:rPr>
        <w:t xml:space="preserve"> o naborze</w:t>
      </w:r>
      <w:r w:rsidR="00C51931">
        <w:rPr>
          <w:rFonts w:ascii="Lato" w:hAnsi="Lato"/>
        </w:rPr>
        <w:t xml:space="preserve"> uzupełniającym</w:t>
      </w:r>
      <w:r w:rsidR="00834EDC" w:rsidRPr="00834EDC">
        <w:rPr>
          <w:rFonts w:ascii="Lato" w:hAnsi="Lato"/>
        </w:rPr>
        <w:t xml:space="preserve"> </w:t>
      </w:r>
      <w:r w:rsidR="00834EDC">
        <w:rPr>
          <w:rFonts w:ascii="Lato" w:hAnsi="Lato"/>
        </w:rPr>
        <w:t xml:space="preserve">kandydatów na </w:t>
      </w:r>
      <w:r w:rsidR="0092482F">
        <w:rPr>
          <w:rFonts w:ascii="Lato" w:hAnsi="Lato"/>
        </w:rPr>
        <w:t>C</w:t>
      </w:r>
      <w:r w:rsidR="00834EDC">
        <w:rPr>
          <w:rFonts w:ascii="Lato" w:hAnsi="Lato"/>
        </w:rPr>
        <w:t xml:space="preserve">złonków Komitetu Rewitalizacji </w:t>
      </w:r>
      <w:r w:rsidR="00834EDC" w:rsidRPr="00834EDC">
        <w:rPr>
          <w:rFonts w:ascii="Lato" w:hAnsi="Lato"/>
        </w:rPr>
        <w:t>udziela</w:t>
      </w:r>
      <w:r>
        <w:rPr>
          <w:rFonts w:ascii="Lato" w:hAnsi="Lato"/>
        </w:rPr>
        <w:t>ne są przez</w:t>
      </w:r>
      <w:r w:rsidR="00834EDC" w:rsidRPr="00834EDC">
        <w:rPr>
          <w:rFonts w:ascii="Lato" w:hAnsi="Lato"/>
        </w:rPr>
        <w:t xml:space="preserve"> Wydział Rozwoju Miasta</w:t>
      </w:r>
      <w:r w:rsidR="00E701F0">
        <w:rPr>
          <w:rFonts w:ascii="Lato" w:hAnsi="Lato"/>
        </w:rPr>
        <w:t>, Urząd</w:t>
      </w:r>
      <w:r w:rsidR="00834EDC" w:rsidRPr="00834EDC">
        <w:rPr>
          <w:rFonts w:ascii="Lato" w:hAnsi="Lato"/>
        </w:rPr>
        <w:t xml:space="preserve"> Miasta Jelenia Góra, Pl. Ratuszowy 58 (przybudówka Ratusza, </w:t>
      </w:r>
      <w:r>
        <w:rPr>
          <w:rFonts w:ascii="Lato" w:hAnsi="Lato"/>
        </w:rPr>
        <w:t xml:space="preserve">II piętro, pokój 209), tel. 75 75 </w:t>
      </w:r>
      <w:r w:rsidR="00834EDC" w:rsidRPr="00834EDC">
        <w:rPr>
          <w:rFonts w:ascii="Lato" w:hAnsi="Lato"/>
        </w:rPr>
        <w:t xml:space="preserve">46 126, e-mail: rewitalizacja@jeleniagora.pl </w:t>
      </w:r>
    </w:p>
    <w:p w14:paraId="5061D602" w14:textId="575C22F1" w:rsidR="00834EDC" w:rsidRDefault="000159F8" w:rsidP="00834EDC">
      <w:pPr>
        <w:pStyle w:val="Akapitzlist"/>
        <w:numPr>
          <w:ilvl w:val="0"/>
          <w:numId w:val="22"/>
        </w:numPr>
        <w:jc w:val="both"/>
        <w:rPr>
          <w:rFonts w:ascii="Lato" w:hAnsi="Lato"/>
        </w:rPr>
      </w:pPr>
      <w:r>
        <w:rPr>
          <w:rFonts w:ascii="Lato" w:hAnsi="Lato"/>
        </w:rPr>
        <w:t>Informacja o wynikach naboru</w:t>
      </w:r>
      <w:r w:rsidR="00C51931">
        <w:rPr>
          <w:rFonts w:ascii="Lato" w:hAnsi="Lato"/>
        </w:rPr>
        <w:t xml:space="preserve"> uzupełniającego</w:t>
      </w:r>
      <w:r>
        <w:rPr>
          <w:rFonts w:ascii="Lato" w:hAnsi="Lato"/>
        </w:rPr>
        <w:t xml:space="preserve"> opublikowana zostanie po </w:t>
      </w:r>
      <w:r w:rsidR="00C51931">
        <w:rPr>
          <w:rFonts w:ascii="Lato" w:hAnsi="Lato"/>
        </w:rPr>
        <w:t xml:space="preserve">jego </w:t>
      </w:r>
      <w:r>
        <w:rPr>
          <w:rFonts w:ascii="Lato" w:hAnsi="Lato"/>
        </w:rPr>
        <w:t>zakończeniu:</w:t>
      </w:r>
    </w:p>
    <w:p w14:paraId="545BE8B0" w14:textId="77777777" w:rsidR="000159F8" w:rsidRDefault="000159F8" w:rsidP="000159F8">
      <w:pPr>
        <w:pStyle w:val="Akapitzlist"/>
        <w:numPr>
          <w:ilvl w:val="0"/>
          <w:numId w:val="23"/>
        </w:numPr>
        <w:jc w:val="both"/>
        <w:rPr>
          <w:rFonts w:ascii="Lato" w:hAnsi="Lato"/>
        </w:rPr>
      </w:pPr>
      <w:r>
        <w:rPr>
          <w:rFonts w:ascii="Lato" w:hAnsi="Lato"/>
        </w:rPr>
        <w:t>w Biuletynie Informacji Public</w:t>
      </w:r>
      <w:r w:rsidR="0092482F">
        <w:rPr>
          <w:rFonts w:ascii="Lato" w:hAnsi="Lato"/>
        </w:rPr>
        <w:t>znej Urzędu Miasta Jelenia Góra (bip.jeleniagora.pl),</w:t>
      </w:r>
    </w:p>
    <w:p w14:paraId="64FA903C" w14:textId="77777777" w:rsidR="000159F8" w:rsidRDefault="000159F8" w:rsidP="000159F8">
      <w:pPr>
        <w:pStyle w:val="Akapitzlist"/>
        <w:numPr>
          <w:ilvl w:val="0"/>
          <w:numId w:val="23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na stronach internetowych: jeleniagora.pl </w:t>
      </w:r>
      <w:r w:rsidR="0092482F">
        <w:rPr>
          <w:rFonts w:ascii="Lato" w:hAnsi="Lato"/>
        </w:rPr>
        <w:t xml:space="preserve">i gpr.jeleniagora.pl (strona </w:t>
      </w:r>
      <w:r>
        <w:rPr>
          <w:rFonts w:ascii="Lato" w:hAnsi="Lato"/>
        </w:rPr>
        <w:t>dedykowania Gminnemu Programowy Rewitalizacji Miasta Jelenia Góra).</w:t>
      </w:r>
    </w:p>
    <w:p w14:paraId="7B7C4800" w14:textId="26914F2A" w:rsidR="000159F8" w:rsidRPr="00E701F0" w:rsidRDefault="000159F8" w:rsidP="004A4922">
      <w:pPr>
        <w:pStyle w:val="Akapitzlist"/>
        <w:numPr>
          <w:ilvl w:val="0"/>
          <w:numId w:val="29"/>
        </w:numPr>
        <w:jc w:val="both"/>
        <w:rPr>
          <w:rFonts w:ascii="Lato" w:hAnsi="Lato"/>
        </w:rPr>
      </w:pPr>
      <w:r>
        <w:rPr>
          <w:rFonts w:ascii="Lato" w:hAnsi="Lato"/>
        </w:rPr>
        <w:t>W sprawach nieuregulowanych w niniejszym</w:t>
      </w:r>
      <w:r w:rsidR="00C020C9">
        <w:rPr>
          <w:rFonts w:ascii="Lato" w:hAnsi="Lato"/>
        </w:rPr>
        <w:t xml:space="preserve"> ogłoszeniu o naborze</w:t>
      </w:r>
      <w:r w:rsidR="00C51931">
        <w:rPr>
          <w:rFonts w:ascii="Lato" w:hAnsi="Lato"/>
        </w:rPr>
        <w:t xml:space="preserve"> uzupełniającym</w:t>
      </w:r>
      <w:r w:rsidR="00C020C9">
        <w:rPr>
          <w:rFonts w:ascii="Lato" w:hAnsi="Lato"/>
        </w:rPr>
        <w:t xml:space="preserve">, ma zastosowanie Regulamin określający zasady wyznaczania składu i zasady działania Komitetu Rewitalizacji Miasta Jelenia Góra stanowiący załącznik do Uchwały </w:t>
      </w:r>
      <w:r w:rsidR="00C51931">
        <w:rPr>
          <w:rFonts w:ascii="Lato" w:hAnsi="Lato"/>
        </w:rPr>
        <w:br/>
      </w:r>
      <w:r w:rsidR="00C020C9">
        <w:rPr>
          <w:rFonts w:ascii="Lato" w:hAnsi="Lato"/>
        </w:rPr>
        <w:t>nr 6</w:t>
      </w:r>
      <w:r w:rsidR="004A4922">
        <w:rPr>
          <w:rFonts w:ascii="Lato" w:hAnsi="Lato"/>
        </w:rPr>
        <w:t>2</w:t>
      </w:r>
      <w:r w:rsidR="00C020C9">
        <w:rPr>
          <w:rFonts w:ascii="Lato" w:hAnsi="Lato"/>
        </w:rPr>
        <w:t xml:space="preserve">8.LXV.2023 Rady </w:t>
      </w:r>
      <w:r w:rsidR="004A4922">
        <w:rPr>
          <w:rFonts w:ascii="Lato" w:hAnsi="Lato"/>
        </w:rPr>
        <w:t>Miejskiej Jeleniej Góry z dnia 26</w:t>
      </w:r>
      <w:r w:rsidR="00C020C9">
        <w:rPr>
          <w:rFonts w:ascii="Lato" w:hAnsi="Lato"/>
        </w:rPr>
        <w:t xml:space="preserve"> </w:t>
      </w:r>
      <w:r w:rsidR="004A4922">
        <w:rPr>
          <w:rFonts w:ascii="Lato" w:hAnsi="Lato"/>
        </w:rPr>
        <w:t>kwietnia</w:t>
      </w:r>
      <w:r w:rsidR="00C020C9">
        <w:rPr>
          <w:rFonts w:ascii="Lato" w:hAnsi="Lato"/>
        </w:rPr>
        <w:t xml:space="preserve"> 2023 r.</w:t>
      </w:r>
      <w:r w:rsidR="00E701F0">
        <w:rPr>
          <w:rFonts w:ascii="Lato" w:hAnsi="Lato"/>
        </w:rPr>
        <w:t xml:space="preserve"> w sprawie określenia zasad wyznaczania składu oraz zasad działania Komitetu Rewitalizacji Miasta Jelenia Góra</w:t>
      </w:r>
      <w:r w:rsidR="004A4922">
        <w:rPr>
          <w:rFonts w:ascii="Lato" w:hAnsi="Lato"/>
        </w:rPr>
        <w:t xml:space="preserve"> </w:t>
      </w:r>
      <w:r w:rsidR="00481B83">
        <w:rPr>
          <w:rFonts w:ascii="Lato" w:hAnsi="Lato"/>
        </w:rPr>
        <w:t xml:space="preserve">oraz </w:t>
      </w:r>
      <w:r w:rsidR="006C2975">
        <w:rPr>
          <w:rFonts w:ascii="Lato" w:hAnsi="Lato"/>
        </w:rPr>
        <w:t xml:space="preserve">do </w:t>
      </w:r>
      <w:r w:rsidR="00481B83">
        <w:rPr>
          <w:rFonts w:ascii="Lato" w:hAnsi="Lato"/>
        </w:rPr>
        <w:t xml:space="preserve">Uchwały nr 658.LXVIII.2023 z dnia 5 </w:t>
      </w:r>
      <w:r w:rsidR="00E019A7">
        <w:rPr>
          <w:rFonts w:ascii="Lato" w:hAnsi="Lato"/>
        </w:rPr>
        <w:t>lipca 2023 r. zmieniającej</w:t>
      </w:r>
      <w:r w:rsidR="00481B83">
        <w:rPr>
          <w:rFonts w:ascii="Lato" w:hAnsi="Lato"/>
        </w:rPr>
        <w:t xml:space="preserve"> uchwałę w sprawie określenia zasad wyznaczania składu oraz zasad działania Komitetu Rewitalizacji Miasta Jelenia Góra.</w:t>
      </w:r>
    </w:p>
    <w:p w14:paraId="69E33204" w14:textId="6924B86A" w:rsidR="000159F8" w:rsidRDefault="00E82D80" w:rsidP="005F20D1">
      <w:pPr>
        <w:spacing w:after="0"/>
        <w:jc w:val="both"/>
        <w:rPr>
          <w:rFonts w:ascii="Lato" w:hAnsi="Lato"/>
          <w:b/>
        </w:rPr>
      </w:pPr>
      <w:r>
        <w:rPr>
          <w:rFonts w:ascii="Lato" w:hAnsi="Lato"/>
          <w:b/>
          <w:u w:val="single"/>
        </w:rPr>
        <w:t>VIII</w:t>
      </w:r>
      <w:r w:rsidR="00C020C9" w:rsidRPr="00C020C9">
        <w:rPr>
          <w:rFonts w:ascii="Lato" w:hAnsi="Lato"/>
          <w:b/>
          <w:u w:val="single"/>
        </w:rPr>
        <w:t>. Wykaz załączników</w:t>
      </w:r>
      <w:r w:rsidR="005768E2" w:rsidRPr="005768E2">
        <w:rPr>
          <w:rFonts w:ascii="Lato" w:hAnsi="Lato"/>
          <w:b/>
        </w:rPr>
        <w:t>*</w:t>
      </w:r>
    </w:p>
    <w:p w14:paraId="44413E8E" w14:textId="77777777" w:rsidR="00C51931" w:rsidRDefault="00C51931" w:rsidP="005F20D1">
      <w:pPr>
        <w:spacing w:after="0"/>
        <w:jc w:val="both"/>
        <w:rPr>
          <w:rFonts w:ascii="Lato" w:hAnsi="Lato"/>
          <w:b/>
          <w:u w:val="single"/>
        </w:rPr>
      </w:pPr>
    </w:p>
    <w:p w14:paraId="4C02B3C5" w14:textId="77777777" w:rsidR="00E019A7" w:rsidRDefault="00C020C9" w:rsidP="004A4922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 w:rsidRPr="00C020C9">
        <w:rPr>
          <w:rFonts w:ascii="Lato" w:hAnsi="Lato"/>
        </w:rPr>
        <w:t xml:space="preserve">Uchwała </w:t>
      </w:r>
      <w:r>
        <w:rPr>
          <w:rFonts w:ascii="Lato" w:hAnsi="Lato"/>
        </w:rPr>
        <w:t xml:space="preserve">nr </w:t>
      </w:r>
      <w:r w:rsidR="004A4922">
        <w:rPr>
          <w:rFonts w:ascii="Lato" w:hAnsi="Lato"/>
        </w:rPr>
        <w:t>62</w:t>
      </w:r>
      <w:r w:rsidRPr="00C020C9">
        <w:rPr>
          <w:rFonts w:ascii="Lato" w:hAnsi="Lato"/>
        </w:rPr>
        <w:t xml:space="preserve">8.LXV.2023 Rady </w:t>
      </w:r>
      <w:r w:rsidR="004A4922">
        <w:rPr>
          <w:rFonts w:ascii="Lato" w:hAnsi="Lato"/>
        </w:rPr>
        <w:t>Miejskiej Jeleniej Góry z dnia 26 kwietnia</w:t>
      </w:r>
      <w:r w:rsidRPr="00C020C9">
        <w:rPr>
          <w:rFonts w:ascii="Lato" w:hAnsi="Lato"/>
        </w:rPr>
        <w:t xml:space="preserve"> 2023 r.</w:t>
      </w:r>
      <w:r>
        <w:rPr>
          <w:rFonts w:ascii="Lato" w:hAnsi="Lato"/>
        </w:rPr>
        <w:t xml:space="preserve"> </w:t>
      </w:r>
      <w:r w:rsidR="004A4922">
        <w:rPr>
          <w:rFonts w:ascii="Lato" w:hAnsi="Lato"/>
        </w:rPr>
        <w:br/>
      </w:r>
      <w:r>
        <w:rPr>
          <w:rFonts w:ascii="Lato" w:hAnsi="Lato"/>
        </w:rPr>
        <w:t>w sprawie określenia zasad wyznaczania składu oraz zasad działania Komitetu Re</w:t>
      </w:r>
      <w:r w:rsidR="004A4922">
        <w:rPr>
          <w:rFonts w:ascii="Lato" w:hAnsi="Lato"/>
        </w:rPr>
        <w:t>witali</w:t>
      </w:r>
      <w:r w:rsidR="000B166B">
        <w:rPr>
          <w:rFonts w:ascii="Lato" w:hAnsi="Lato"/>
        </w:rPr>
        <w:t>zacji Miasta Jelenia Góra</w:t>
      </w:r>
      <w:r w:rsidR="00E019A7">
        <w:rPr>
          <w:rFonts w:ascii="Lato" w:hAnsi="Lato"/>
        </w:rPr>
        <w:t>.</w:t>
      </w:r>
    </w:p>
    <w:p w14:paraId="1EB7711F" w14:textId="77777777" w:rsidR="00C020C9" w:rsidRDefault="000B166B" w:rsidP="004A4922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>
        <w:rPr>
          <w:rFonts w:ascii="Lato" w:hAnsi="Lato"/>
        </w:rPr>
        <w:lastRenderedPageBreak/>
        <w:t>Uchwała nr 658</w:t>
      </w:r>
      <w:r w:rsidR="004A4922" w:rsidRPr="00C020C9">
        <w:rPr>
          <w:rFonts w:ascii="Lato" w:hAnsi="Lato"/>
        </w:rPr>
        <w:t>.LXV</w:t>
      </w:r>
      <w:r>
        <w:rPr>
          <w:rFonts w:ascii="Lato" w:hAnsi="Lato"/>
        </w:rPr>
        <w:t>III</w:t>
      </w:r>
      <w:r w:rsidR="004A4922" w:rsidRPr="00C020C9">
        <w:rPr>
          <w:rFonts w:ascii="Lato" w:hAnsi="Lato"/>
        </w:rPr>
        <w:t xml:space="preserve">.2023 Rady </w:t>
      </w:r>
      <w:r w:rsidR="004A4922">
        <w:rPr>
          <w:rFonts w:ascii="Lato" w:hAnsi="Lato"/>
        </w:rPr>
        <w:t>Miejskiej Jeleniej Góry z dnia 5 lipca</w:t>
      </w:r>
      <w:r w:rsidR="004A4922" w:rsidRPr="00C020C9">
        <w:rPr>
          <w:rFonts w:ascii="Lato" w:hAnsi="Lato"/>
        </w:rPr>
        <w:t xml:space="preserve"> 2023 r.</w:t>
      </w:r>
      <w:r w:rsidR="004A4922">
        <w:rPr>
          <w:rFonts w:ascii="Lato" w:hAnsi="Lato"/>
        </w:rPr>
        <w:t xml:space="preserve"> zmieniająca uchwałę w sprawie określenia zasad wyznaczania składu oraz zasad działania Komitetu Rewitalizacji Miasta Jelenia Góra.</w:t>
      </w:r>
    </w:p>
    <w:p w14:paraId="7E7B82F5" w14:textId="40C3BC82" w:rsidR="00C020C9" w:rsidRDefault="00C020C9" w:rsidP="004A4922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>
        <w:rPr>
          <w:rFonts w:ascii="Lato" w:hAnsi="Lato"/>
        </w:rPr>
        <w:t>Formularz zgłoszeniowy Kandydata na Członka Komitetu Rewitalizacji Miasta Jelenia Góra.</w:t>
      </w:r>
    </w:p>
    <w:p w14:paraId="635BE2E5" w14:textId="77777777" w:rsidR="00C020C9" w:rsidRDefault="004A4922" w:rsidP="004A4922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>
        <w:rPr>
          <w:rFonts w:ascii="Lato" w:hAnsi="Lato"/>
        </w:rPr>
        <w:t>Lista po</w:t>
      </w:r>
      <w:r w:rsidR="000B166B">
        <w:rPr>
          <w:rFonts w:ascii="Lato" w:hAnsi="Lato"/>
        </w:rPr>
        <w:t>parcia K</w:t>
      </w:r>
      <w:r w:rsidR="00C020C9">
        <w:rPr>
          <w:rFonts w:ascii="Lato" w:hAnsi="Lato"/>
        </w:rPr>
        <w:t>andydata na Członka Komitetu Rewitalizacji Miasta Jelenia Góra.</w:t>
      </w:r>
    </w:p>
    <w:p w14:paraId="571C48A0" w14:textId="77777777" w:rsidR="00872771" w:rsidRDefault="00872771" w:rsidP="00872771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Oświadczenie </w:t>
      </w:r>
      <w:r w:rsidRPr="00872771">
        <w:rPr>
          <w:rFonts w:ascii="Lato" w:hAnsi="Lato"/>
        </w:rPr>
        <w:t>potwierdzające, iż kandydat jest właścicielem/użytkownikiem wieczystym nieruchomości położonej na obszarze rewitalizacji miasta Jelenia Góra/przedstawicielem podmiotu zarządzającego nieruchomościami położonymi na obszarze rewitalizacji miasta Jelenia Góra/ członkiem kooperatywy mieszkaniowej działającym w celu realizacji na obszarze rewitalizacji inwestycji mieszkaniowej</w:t>
      </w:r>
      <w:r>
        <w:rPr>
          <w:rFonts w:ascii="Lato" w:hAnsi="Lato"/>
        </w:rPr>
        <w:t>.</w:t>
      </w:r>
    </w:p>
    <w:p w14:paraId="731B0F5E" w14:textId="77777777" w:rsidR="00872771" w:rsidRDefault="00872771" w:rsidP="00872771">
      <w:pPr>
        <w:pStyle w:val="Akapitzlist"/>
        <w:numPr>
          <w:ilvl w:val="0"/>
          <w:numId w:val="28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Oświadczenie </w:t>
      </w:r>
      <w:r w:rsidRPr="00872771">
        <w:rPr>
          <w:rFonts w:ascii="Lato" w:hAnsi="Lato"/>
        </w:rPr>
        <w:t>o prowadzeniu działalności gospodarczej lub zasiadaniu w organach podmiotów wpisanych do rejestru przedsiębiorców w Krajowym Rejestrze Sądowym, działających na obszarze miasta Jelenia Góra</w:t>
      </w:r>
      <w:r>
        <w:rPr>
          <w:rFonts w:ascii="Lato" w:hAnsi="Lato"/>
        </w:rPr>
        <w:t>.</w:t>
      </w:r>
    </w:p>
    <w:p w14:paraId="702982E8" w14:textId="77777777" w:rsidR="00872771" w:rsidRDefault="00872771" w:rsidP="005F20D1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/>
        </w:rPr>
      </w:pPr>
      <w:r w:rsidRPr="005768E2">
        <w:rPr>
          <w:rFonts w:ascii="Lato" w:hAnsi="Lato"/>
        </w:rPr>
        <w:t>Oświadczenie o członkostwie w organizacji pozarządowej działającej na obszarze miasta Jelenia</w:t>
      </w:r>
      <w:r w:rsidRPr="008B7E2F">
        <w:rPr>
          <w:rFonts w:ascii="Lato" w:hAnsi="Lato"/>
        </w:rPr>
        <w:t xml:space="preserve"> Góra</w:t>
      </w:r>
      <w:r>
        <w:rPr>
          <w:rFonts w:ascii="Lato" w:hAnsi="Lato"/>
        </w:rPr>
        <w:t>.</w:t>
      </w:r>
    </w:p>
    <w:p w14:paraId="78CD285C" w14:textId="77777777" w:rsidR="006C2975" w:rsidRPr="00935F27" w:rsidRDefault="006C2975" w:rsidP="005F20D1">
      <w:pPr>
        <w:pStyle w:val="western"/>
        <w:numPr>
          <w:ilvl w:val="0"/>
          <w:numId w:val="28"/>
        </w:numPr>
        <w:spacing w:before="0"/>
        <w:ind w:left="714" w:hanging="357"/>
        <w:jc w:val="both"/>
        <w:rPr>
          <w:rFonts w:ascii="Lato" w:hAnsi="Lato"/>
        </w:rPr>
      </w:pPr>
      <w:r w:rsidRPr="00935F27">
        <w:rPr>
          <w:rFonts w:ascii="Lato" w:hAnsi="Lato"/>
        </w:rPr>
        <w:t>Oświadczenie zastępcy kandydata na Członka Komitetu Rewitalizacji Miasta Jelenia Góra.</w:t>
      </w:r>
    </w:p>
    <w:p w14:paraId="684B0788" w14:textId="3D263ED5" w:rsidR="004A6751" w:rsidRPr="00C918E8" w:rsidRDefault="00C020C9" w:rsidP="00BE2563">
      <w:pPr>
        <w:pStyle w:val="Akapitzlist"/>
        <w:numPr>
          <w:ilvl w:val="0"/>
          <w:numId w:val="28"/>
        </w:numPr>
        <w:jc w:val="both"/>
        <w:rPr>
          <w:rFonts w:ascii="Lato" w:hAnsi="Lato"/>
          <w:sz w:val="20"/>
          <w:szCs w:val="20"/>
        </w:rPr>
      </w:pPr>
      <w:r w:rsidRPr="00E019A7">
        <w:rPr>
          <w:rFonts w:ascii="Lato" w:hAnsi="Lato"/>
        </w:rPr>
        <w:t>Mapy prezentujące wyznaczony w mieście Jelenia Góra obszar rewitalizacji</w:t>
      </w:r>
      <w:r w:rsidR="00D36FDD" w:rsidRPr="00E019A7">
        <w:rPr>
          <w:rFonts w:ascii="Lato" w:hAnsi="Lato"/>
        </w:rPr>
        <w:t>, w podziale na: podobszar rewitalizacji Śródmieście, Cieplice, Sobieszów</w:t>
      </w:r>
      <w:r w:rsidR="00E019A7" w:rsidRPr="00E019A7">
        <w:rPr>
          <w:rFonts w:ascii="Lato" w:hAnsi="Lato"/>
        </w:rPr>
        <w:t>.</w:t>
      </w:r>
    </w:p>
    <w:p w14:paraId="742278DD" w14:textId="77777777" w:rsidR="00C918E8" w:rsidRPr="00C918E8" w:rsidRDefault="00C918E8" w:rsidP="00C918E8">
      <w:pPr>
        <w:jc w:val="both"/>
        <w:rPr>
          <w:rFonts w:ascii="Lato" w:hAnsi="Lato"/>
          <w:sz w:val="20"/>
          <w:szCs w:val="20"/>
        </w:rPr>
      </w:pPr>
    </w:p>
    <w:p w14:paraId="0DA2E8DE" w14:textId="5E6B851E" w:rsidR="00987D99" w:rsidRDefault="00987D99" w:rsidP="00F9042E">
      <w:pPr>
        <w:spacing w:after="0"/>
        <w:jc w:val="both"/>
        <w:rPr>
          <w:rFonts w:ascii="Lato" w:hAnsi="Lato"/>
          <w:b/>
          <w:sz w:val="20"/>
          <w:szCs w:val="20"/>
          <w:u w:val="single"/>
        </w:rPr>
      </w:pPr>
      <w:r>
        <w:rPr>
          <w:rFonts w:ascii="Lato" w:hAnsi="Lato"/>
          <w:b/>
          <w:sz w:val="20"/>
          <w:szCs w:val="20"/>
          <w:u w:val="single"/>
        </w:rPr>
        <w:t>Informacja uzupełniająca:</w:t>
      </w:r>
    </w:p>
    <w:p w14:paraId="704F9B7E" w14:textId="534D208F" w:rsidR="00F9042E" w:rsidRPr="001204D5" w:rsidRDefault="00987D99" w:rsidP="001204D5">
      <w:pPr>
        <w:jc w:val="both"/>
        <w:rPr>
          <w:rFonts w:ascii="Lato" w:hAnsi="Lato"/>
          <w:bCs/>
          <w:sz w:val="20"/>
          <w:szCs w:val="20"/>
        </w:rPr>
      </w:pPr>
      <w:r w:rsidRPr="00C918E8">
        <w:rPr>
          <w:rFonts w:ascii="Lato" w:hAnsi="Lato"/>
          <w:bCs/>
          <w:sz w:val="20"/>
          <w:szCs w:val="20"/>
        </w:rPr>
        <w:t xml:space="preserve">Zgodnie z uchwałą nr 628.LXV.2023 Rady Miejskiej Jeleniej Góry z dnia 26 kwietnia 2023 r. </w:t>
      </w:r>
      <w:r w:rsidRPr="00C918E8">
        <w:rPr>
          <w:rFonts w:ascii="Lato" w:hAnsi="Lato"/>
          <w:bCs/>
          <w:sz w:val="20"/>
          <w:szCs w:val="20"/>
        </w:rPr>
        <w:br/>
        <w:t>w sprawie określenia zasad wyznaczania składu oraz zasad działania Komitetu Rewitalizacji Miasta Jelenia Góra oraz uchwałą nr 658.LXVIII.2023 Rady Miejskiej Jeleniej Góry z dnia 5 lipca 2023 r. zmieniająca uchwałę w sprawie określenia zasad wyznaczania składu oraz zasad działania Komitetu Rewitalizacji Miasta Jelenia Góra</w:t>
      </w:r>
      <w:r w:rsidR="001204D5">
        <w:rPr>
          <w:rFonts w:ascii="Lato" w:hAnsi="Lato"/>
          <w:bCs/>
          <w:sz w:val="20"/>
          <w:szCs w:val="20"/>
        </w:rPr>
        <w:t xml:space="preserve"> w</w:t>
      </w:r>
      <w:r w:rsidR="00F9042E" w:rsidRPr="00F9042E">
        <w:rPr>
          <w:rFonts w:ascii="Lato" w:hAnsi="Lato"/>
          <w:sz w:val="20"/>
          <w:szCs w:val="20"/>
        </w:rPr>
        <w:t xml:space="preserve"> Komitecie Rewitalizacji zasiadać będzie 21 członków reprezentujących różne środowiska, ważne z punktu widzenia realizacji procesu rewitalizacji, będący przedstawicielami następujących kategorii podmiotów:</w:t>
      </w:r>
    </w:p>
    <w:p w14:paraId="390D3732" w14:textId="77777777" w:rsidR="00F9042E" w:rsidRPr="00F9042E" w:rsidRDefault="00F9042E" w:rsidP="00F9042E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6 mieszkańców obszaru rewitalizacji, w tym:</w:t>
      </w:r>
    </w:p>
    <w:p w14:paraId="4B0B4DE8" w14:textId="77777777" w:rsidR="00F9042E" w:rsidRPr="00F9042E" w:rsidRDefault="00F9042E" w:rsidP="00F9042E">
      <w:pPr>
        <w:pStyle w:val="Akapitzlist"/>
        <w:numPr>
          <w:ilvl w:val="0"/>
          <w:numId w:val="5"/>
        </w:numPr>
        <w:spacing w:after="0" w:line="276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2 mieszkańców podobszaru rewitalizacji Śródmieście,</w:t>
      </w:r>
    </w:p>
    <w:p w14:paraId="0BB8A7D5" w14:textId="77777777" w:rsidR="00F9042E" w:rsidRPr="00F9042E" w:rsidRDefault="00F9042E" w:rsidP="00F9042E">
      <w:pPr>
        <w:pStyle w:val="Akapitzlist"/>
        <w:numPr>
          <w:ilvl w:val="0"/>
          <w:numId w:val="5"/>
        </w:numPr>
        <w:spacing w:after="0" w:line="276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2 mieszkańców podobszaru rewitalizacji Cieplice,</w:t>
      </w:r>
    </w:p>
    <w:p w14:paraId="460B5518" w14:textId="77777777" w:rsidR="00F9042E" w:rsidRPr="00F9042E" w:rsidRDefault="00F9042E" w:rsidP="00F9042E">
      <w:pPr>
        <w:pStyle w:val="Akapitzlist"/>
        <w:numPr>
          <w:ilvl w:val="0"/>
          <w:numId w:val="5"/>
        </w:numPr>
        <w:spacing w:after="0" w:line="276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2 mieszkańców podobszaru rewitalizacji Sobieszów,</w:t>
      </w:r>
    </w:p>
    <w:p w14:paraId="3BCC54D5" w14:textId="46FB2CFD" w:rsidR="00F9042E" w:rsidRPr="00F9042E" w:rsidRDefault="00F9042E" w:rsidP="00F90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 xml:space="preserve">2 przedstawicieli właścicieli/użytkowników wieczystych nieruchomości/podmiotów zarządzających nieruchomościami znajdującymi się na obszarze rewitalizacji, w tym spółdzielni mieszkaniowych, wspólnot mieszkaniowych, towarzystw budownictwa społecznego, kooperatywy mieszkaniowej współdziałającej w celu realizacji na obszarze rewitalizacji inwestycji mieszkaniowej w rozumieniu art. 2 ust. 1 ustawy z dnia 4 listopada 2022 r. </w:t>
      </w:r>
      <w:r w:rsidR="00C918E8">
        <w:rPr>
          <w:rFonts w:ascii="Lato" w:hAnsi="Lato" w:cs="Times New Roman"/>
          <w:sz w:val="20"/>
          <w:szCs w:val="20"/>
        </w:rPr>
        <w:br/>
      </w:r>
      <w:r w:rsidRPr="00F9042E">
        <w:rPr>
          <w:rFonts w:ascii="Lato" w:hAnsi="Lato" w:cs="Times New Roman"/>
          <w:sz w:val="20"/>
          <w:szCs w:val="20"/>
        </w:rPr>
        <w:t xml:space="preserve">o kooperatywach mieszkaniowych oraz zasadach zbywania nieruchomości należących </w:t>
      </w:r>
      <w:r w:rsidR="00C918E8">
        <w:rPr>
          <w:rFonts w:ascii="Lato" w:hAnsi="Lato" w:cs="Times New Roman"/>
          <w:sz w:val="20"/>
          <w:szCs w:val="20"/>
        </w:rPr>
        <w:br/>
      </w:r>
      <w:r w:rsidRPr="00F9042E">
        <w:rPr>
          <w:rFonts w:ascii="Lato" w:hAnsi="Lato" w:cs="Times New Roman"/>
          <w:sz w:val="20"/>
          <w:szCs w:val="20"/>
        </w:rPr>
        <w:t>do gminnego zasobu nieruchomości w celu wsparcia realizacji inwestycji mieszkaniowych</w:t>
      </w:r>
      <w:r w:rsidR="00C918E8">
        <w:rPr>
          <w:rFonts w:ascii="Lato" w:hAnsi="Lato" w:cs="Times New Roman"/>
          <w:sz w:val="20"/>
          <w:szCs w:val="20"/>
        </w:rPr>
        <w:br/>
      </w:r>
      <w:r w:rsidRPr="00F9042E">
        <w:rPr>
          <w:rFonts w:ascii="Lato" w:hAnsi="Lato" w:cs="Times New Roman"/>
          <w:sz w:val="20"/>
          <w:szCs w:val="20"/>
        </w:rPr>
        <w:t xml:space="preserve"> (Dz. U. z 2023 r. poz. 28),</w:t>
      </w:r>
    </w:p>
    <w:p w14:paraId="28DF446D" w14:textId="77777777" w:rsidR="00F9042E" w:rsidRPr="00F9042E" w:rsidRDefault="00F9042E" w:rsidP="00F9042E">
      <w:pPr>
        <w:pStyle w:val="Akapitzlist"/>
        <w:numPr>
          <w:ilvl w:val="0"/>
          <w:numId w:val="4"/>
        </w:numPr>
        <w:tabs>
          <w:tab w:val="left" w:pos="1134"/>
        </w:tabs>
        <w:spacing w:after="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2 przedstawicieli mieszkańców Jeleniej Góry spoza obszaru rewitalizacji,</w:t>
      </w:r>
    </w:p>
    <w:p w14:paraId="1850C34C" w14:textId="77777777" w:rsidR="00F9042E" w:rsidRPr="00F9042E" w:rsidRDefault="00F9042E" w:rsidP="00F90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2 przedstawicieli podmiotów prowadzących na obszarze miasta Jelenia Góra działalność gospodarczą,</w:t>
      </w:r>
    </w:p>
    <w:p w14:paraId="6D60E8D6" w14:textId="2CF9BDCD" w:rsidR="00F9042E" w:rsidRPr="00F9042E" w:rsidRDefault="00F9042E" w:rsidP="00F90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 xml:space="preserve">3 przedstawicieli podmiotów prowadzących na obszarze rewitalizacji działalność społeczną, </w:t>
      </w:r>
      <w:r w:rsidR="00C918E8">
        <w:rPr>
          <w:rFonts w:ascii="Lato" w:hAnsi="Lato" w:cs="Times New Roman"/>
          <w:sz w:val="20"/>
          <w:szCs w:val="20"/>
        </w:rPr>
        <w:br/>
      </w:r>
      <w:r w:rsidRPr="00F9042E">
        <w:rPr>
          <w:rFonts w:ascii="Lato" w:hAnsi="Lato" w:cs="Times New Roman"/>
          <w:sz w:val="20"/>
          <w:szCs w:val="20"/>
        </w:rPr>
        <w:t>w tym organizacji pozarządowych i grup nieformalnych,</w:t>
      </w:r>
    </w:p>
    <w:p w14:paraId="39D15CB8" w14:textId="77777777" w:rsidR="00F9042E" w:rsidRPr="00F9042E" w:rsidRDefault="00F9042E" w:rsidP="00F90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 xml:space="preserve">przedstawicieli podmiotów wskazanych w art. 2 ust. 2 pkt 5-7 ustawy z dnia </w:t>
      </w:r>
      <w:r w:rsidRPr="00F9042E">
        <w:rPr>
          <w:rFonts w:ascii="Lato" w:hAnsi="Lato" w:cs="Times New Roman"/>
          <w:sz w:val="20"/>
          <w:szCs w:val="20"/>
        </w:rPr>
        <w:br/>
        <w:t>9 października 2015 r. o rewitalizacji, w tym m.in. przedstawicieli:</w:t>
      </w:r>
    </w:p>
    <w:p w14:paraId="2FDEC5CD" w14:textId="082B2516" w:rsidR="00F9042E" w:rsidRPr="00F9042E" w:rsidRDefault="00F9042E" w:rsidP="00F9042E">
      <w:pPr>
        <w:pStyle w:val="Akapitzlist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lastRenderedPageBreak/>
        <w:t xml:space="preserve">Departamentu Rozwoju Urzędu Miasta Jelenia Góra – Wydziału Rozwoju Miasta, Wydziału Inwestycji i Remontów oraz Wydziału Architektury, Urbanistyki </w:t>
      </w:r>
      <w:r w:rsidR="00C918E8">
        <w:rPr>
          <w:rFonts w:ascii="Lato" w:hAnsi="Lato" w:cs="Times New Roman"/>
          <w:sz w:val="20"/>
          <w:szCs w:val="20"/>
        </w:rPr>
        <w:br/>
      </w:r>
      <w:r w:rsidRPr="00F9042E">
        <w:rPr>
          <w:rFonts w:ascii="Lato" w:hAnsi="Lato" w:cs="Times New Roman"/>
          <w:sz w:val="20"/>
          <w:szCs w:val="20"/>
        </w:rPr>
        <w:t>i Budownictwa,</w:t>
      </w:r>
    </w:p>
    <w:p w14:paraId="105723D7" w14:textId="77777777" w:rsidR="00F9042E" w:rsidRPr="00F9042E" w:rsidRDefault="00F9042E" w:rsidP="00F9042E">
      <w:pPr>
        <w:pStyle w:val="Akapitzlist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Departamentu Gospodarowania Mieniem Urzędu Miasta Jelenia Góra – Wydziału Spraw Społecznych, Zdrowia i Organizacji Pozarządowych,</w:t>
      </w:r>
    </w:p>
    <w:p w14:paraId="7A06A4D3" w14:textId="77777777" w:rsidR="00F9042E" w:rsidRPr="00F9042E" w:rsidRDefault="00F9042E" w:rsidP="00F9042E">
      <w:pPr>
        <w:pStyle w:val="Akapitzlist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Rady Miejskiej Jeleniej Góry,</w:t>
      </w:r>
    </w:p>
    <w:p w14:paraId="6BEE3BEB" w14:textId="77777777" w:rsidR="00F9042E" w:rsidRPr="00F9042E" w:rsidRDefault="00F9042E" w:rsidP="00F9042E">
      <w:pPr>
        <w:pStyle w:val="Akapitzlist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Lato" w:hAnsi="Lato" w:cs="Times New Roman"/>
          <w:sz w:val="20"/>
          <w:szCs w:val="20"/>
        </w:rPr>
      </w:pPr>
      <w:r w:rsidRPr="00F9042E">
        <w:rPr>
          <w:rFonts w:ascii="Lato" w:hAnsi="Lato" w:cs="Times New Roman"/>
          <w:sz w:val="20"/>
          <w:szCs w:val="20"/>
        </w:rPr>
        <w:t>Miejskiego Ośrodka Pomocy Społecznej w Jeleniej Górze.</w:t>
      </w:r>
    </w:p>
    <w:p w14:paraId="6B0C84C5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529B84E6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073D5FCD" w14:textId="77777777" w:rsidR="00CD3897" w:rsidRPr="00DC726B" w:rsidRDefault="00CD3897" w:rsidP="00CD38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Lato" w:hAnsi="Lato" w:cs="CIDFont+F2"/>
        </w:rPr>
      </w:pPr>
      <w:r w:rsidRPr="00DC726B">
        <w:rPr>
          <w:rFonts w:ascii="Lato" w:hAnsi="Lato" w:cs="CIDFont+F2"/>
        </w:rPr>
        <w:t>PREZYDENT MIASTA</w:t>
      </w:r>
    </w:p>
    <w:p w14:paraId="5890FF0F" w14:textId="77777777" w:rsidR="00CD3897" w:rsidRPr="00DC726B" w:rsidRDefault="00CD3897" w:rsidP="00CD3897">
      <w:pPr>
        <w:autoSpaceDE w:val="0"/>
        <w:autoSpaceDN w:val="0"/>
        <w:adjustRightInd w:val="0"/>
        <w:spacing w:after="0" w:line="240" w:lineRule="auto"/>
        <w:ind w:left="5664"/>
        <w:rPr>
          <w:rFonts w:ascii="Lato" w:hAnsi="Lato" w:cs="CIDFont+F2"/>
        </w:rPr>
      </w:pPr>
      <w:r w:rsidRPr="00DC726B">
        <w:rPr>
          <w:rFonts w:ascii="Lato" w:hAnsi="Lato" w:cs="CIDFont+F2"/>
        </w:rPr>
        <w:t xml:space="preserve">       </w:t>
      </w:r>
      <w:r>
        <w:rPr>
          <w:rFonts w:ascii="Lato" w:hAnsi="Lato" w:cs="CIDFont+F2"/>
        </w:rPr>
        <w:t xml:space="preserve">  </w:t>
      </w:r>
      <w:r w:rsidRPr="00DC726B">
        <w:rPr>
          <w:rFonts w:ascii="Lato" w:hAnsi="Lato" w:cs="CIDFont+F2"/>
        </w:rPr>
        <w:t>Jeleniej Góry</w:t>
      </w:r>
    </w:p>
    <w:p w14:paraId="4D95B625" w14:textId="77777777" w:rsidR="00CD3897" w:rsidRPr="00DC726B" w:rsidRDefault="00CD3897" w:rsidP="00CD3897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DC726B">
        <w:rPr>
          <w:rFonts w:ascii="Lato" w:hAnsi="Lato" w:cs="CIDFont+F2"/>
        </w:rPr>
        <w:t xml:space="preserve">                                                                                                                </w:t>
      </w:r>
      <w:r>
        <w:rPr>
          <w:rFonts w:ascii="Lato" w:hAnsi="Lato" w:cs="CIDFont+F2"/>
        </w:rPr>
        <w:tab/>
      </w:r>
      <w:r>
        <w:rPr>
          <w:rFonts w:ascii="Lato" w:hAnsi="Lato" w:cs="CIDFont+F2"/>
        </w:rPr>
        <w:tab/>
        <w:t xml:space="preserve">  </w:t>
      </w:r>
      <w:r w:rsidRPr="00DC726B">
        <w:rPr>
          <w:rFonts w:ascii="Lato" w:hAnsi="Lato" w:cs="CIDFont+F2"/>
        </w:rPr>
        <w:t xml:space="preserve">                   (-)</w:t>
      </w:r>
    </w:p>
    <w:p w14:paraId="03797F2A" w14:textId="77777777" w:rsidR="00CD3897" w:rsidRPr="00DC726B" w:rsidRDefault="00CD3897" w:rsidP="00CD3897">
      <w:pPr>
        <w:jc w:val="both"/>
        <w:rPr>
          <w:rFonts w:ascii="Lato" w:hAnsi="Lato"/>
          <w:sz w:val="20"/>
          <w:szCs w:val="20"/>
        </w:rPr>
      </w:pPr>
      <w:r w:rsidRPr="00DC726B">
        <w:rPr>
          <w:rFonts w:ascii="Lato" w:hAnsi="Lato" w:cs="CIDFont+F2"/>
        </w:rPr>
        <w:t xml:space="preserve">                                                                                                                      </w:t>
      </w:r>
      <w:r>
        <w:rPr>
          <w:rFonts w:ascii="Lato" w:hAnsi="Lato" w:cs="CIDFont+F2"/>
        </w:rPr>
        <w:t xml:space="preserve">                     </w:t>
      </w:r>
      <w:r w:rsidRPr="00DC726B">
        <w:rPr>
          <w:rFonts w:ascii="Lato" w:hAnsi="Lato" w:cs="CIDFont+F2"/>
        </w:rPr>
        <w:t xml:space="preserve">  Jerzy Łużniak</w:t>
      </w:r>
    </w:p>
    <w:p w14:paraId="299C0878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5BDAF9B4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767019C0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142B935B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0CFD0DE2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1C54C785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1C9D96F7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6037885D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25961978" w14:textId="77777777" w:rsidR="00C918E8" w:rsidRDefault="00C918E8" w:rsidP="00610EE2">
      <w:pPr>
        <w:jc w:val="both"/>
        <w:rPr>
          <w:rFonts w:ascii="Lato" w:hAnsi="Lato"/>
          <w:sz w:val="20"/>
          <w:szCs w:val="20"/>
        </w:rPr>
      </w:pPr>
    </w:p>
    <w:p w14:paraId="000A3ADC" w14:textId="77777777" w:rsidR="00C918E8" w:rsidRDefault="00C918E8" w:rsidP="00610EE2">
      <w:pPr>
        <w:jc w:val="both"/>
        <w:rPr>
          <w:rFonts w:ascii="Lato" w:hAnsi="Lato"/>
          <w:sz w:val="20"/>
          <w:szCs w:val="20"/>
        </w:rPr>
      </w:pPr>
    </w:p>
    <w:p w14:paraId="63422DE4" w14:textId="77777777" w:rsidR="00C918E8" w:rsidRDefault="00C918E8" w:rsidP="00610EE2">
      <w:pPr>
        <w:jc w:val="both"/>
        <w:rPr>
          <w:rFonts w:ascii="Lato" w:hAnsi="Lato"/>
          <w:sz w:val="20"/>
          <w:szCs w:val="20"/>
        </w:rPr>
      </w:pPr>
    </w:p>
    <w:p w14:paraId="57202B54" w14:textId="77777777" w:rsidR="00C918E8" w:rsidRDefault="00C918E8" w:rsidP="00610EE2">
      <w:pPr>
        <w:jc w:val="both"/>
        <w:rPr>
          <w:rFonts w:ascii="Lato" w:hAnsi="Lato"/>
          <w:sz w:val="20"/>
          <w:szCs w:val="20"/>
        </w:rPr>
      </w:pPr>
    </w:p>
    <w:p w14:paraId="70D45780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646C6759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164DFA11" w14:textId="77777777" w:rsid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7BB69CBD" w14:textId="77777777" w:rsidR="00610EE2" w:rsidRPr="00610EE2" w:rsidRDefault="00610EE2" w:rsidP="00610EE2">
      <w:pPr>
        <w:jc w:val="both"/>
        <w:rPr>
          <w:rFonts w:ascii="Lato" w:hAnsi="Lato"/>
          <w:sz w:val="20"/>
          <w:szCs w:val="20"/>
        </w:rPr>
      </w:pPr>
    </w:p>
    <w:p w14:paraId="216CE2F2" w14:textId="77777777" w:rsidR="00BE2563" w:rsidRPr="00610EE2" w:rsidRDefault="00BE2563" w:rsidP="00BE2563">
      <w:pPr>
        <w:spacing w:after="0"/>
        <w:jc w:val="both"/>
        <w:rPr>
          <w:rFonts w:ascii="Lato" w:hAnsi="Lato"/>
        </w:rPr>
      </w:pPr>
      <w:r w:rsidRPr="00610EE2">
        <w:rPr>
          <w:rFonts w:ascii="Lato" w:hAnsi="Lato"/>
        </w:rPr>
        <w:t>* Ze względu na dużą licz</w:t>
      </w:r>
      <w:r w:rsidR="000B528E" w:rsidRPr="00610EE2">
        <w:rPr>
          <w:rFonts w:ascii="Lato" w:hAnsi="Lato"/>
        </w:rPr>
        <w:t>b</w:t>
      </w:r>
      <w:r w:rsidRPr="00610EE2">
        <w:rPr>
          <w:rFonts w:ascii="Lato" w:hAnsi="Lato"/>
        </w:rPr>
        <w:t>ę załączników ich zamieszczenie na tablicy informacyjnej Urzędu Miasta Jelenia Góra jest niemożliwe. Ogłoszenie wraz z załącznikami do pobrania dostępne jest na:</w:t>
      </w:r>
    </w:p>
    <w:p w14:paraId="694B1F06" w14:textId="77777777" w:rsidR="00BE2563" w:rsidRPr="00610EE2" w:rsidRDefault="00BE2563" w:rsidP="00BE2563">
      <w:pPr>
        <w:pStyle w:val="Akapitzlist"/>
        <w:numPr>
          <w:ilvl w:val="0"/>
          <w:numId w:val="32"/>
        </w:numPr>
        <w:spacing w:after="0"/>
        <w:jc w:val="both"/>
        <w:rPr>
          <w:rFonts w:ascii="Lato" w:hAnsi="Lato"/>
        </w:rPr>
      </w:pPr>
      <w:r w:rsidRPr="00610EE2">
        <w:rPr>
          <w:rFonts w:ascii="Lato" w:hAnsi="Lato" w:cs="Times New Roman"/>
        </w:rPr>
        <w:t>stronie internetowej Biuletynu Informacji Publicznej Urzędu Miasta Jelenia Góra (bip.jeleniagora.pl) – zakładka „Prezydent” – „Ogłoszenia Prezydenta”,</w:t>
      </w:r>
    </w:p>
    <w:p w14:paraId="01F22377" w14:textId="77777777" w:rsidR="00BE2563" w:rsidRPr="00610EE2" w:rsidRDefault="00BE2563" w:rsidP="00BE2563">
      <w:pPr>
        <w:pStyle w:val="Akapitzlist"/>
        <w:numPr>
          <w:ilvl w:val="0"/>
          <w:numId w:val="32"/>
        </w:numPr>
        <w:spacing w:after="0"/>
        <w:jc w:val="both"/>
        <w:rPr>
          <w:rFonts w:ascii="Lato" w:hAnsi="Lato"/>
        </w:rPr>
      </w:pPr>
      <w:r w:rsidRPr="00610EE2">
        <w:rPr>
          <w:rFonts w:ascii="Lato" w:hAnsi="Lato" w:cs="Times New Roman"/>
        </w:rPr>
        <w:t>stronie internetowej: gpr.jeleniagora.pl (strona dedykowana Gminnemu Programowi Rewitalizacji Miasta Jelenia Góra),</w:t>
      </w:r>
    </w:p>
    <w:p w14:paraId="4147507E" w14:textId="77777777" w:rsidR="00CE5786" w:rsidRPr="00610EE2" w:rsidRDefault="00BE2563" w:rsidP="00DC1AC0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610EE2">
        <w:rPr>
          <w:rFonts w:ascii="Lato" w:hAnsi="Lato" w:cs="Times New Roman"/>
        </w:rPr>
        <w:t>stronie internetowej miasta: jeleniagora.pl (aktualności).</w:t>
      </w:r>
    </w:p>
    <w:sectPr w:rsidR="00CE5786" w:rsidRPr="00610EE2" w:rsidSect="00CE578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9995" w14:textId="77777777" w:rsidR="002A5FA3" w:rsidRDefault="002A5FA3" w:rsidP="00F720A6">
      <w:pPr>
        <w:spacing w:after="0" w:line="240" w:lineRule="auto"/>
      </w:pPr>
      <w:r>
        <w:separator/>
      </w:r>
    </w:p>
  </w:endnote>
  <w:endnote w:type="continuationSeparator" w:id="0">
    <w:p w14:paraId="1B5BEAF6" w14:textId="77777777" w:rsidR="002A5FA3" w:rsidRDefault="002A5FA3" w:rsidP="00F7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IDFont+F2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31F1" w14:textId="77777777" w:rsidR="00B97D08" w:rsidRPr="00027CB8" w:rsidRDefault="00B97D08" w:rsidP="00B97D08">
    <w:pPr>
      <w:pStyle w:val="Stopka"/>
      <w:tabs>
        <w:tab w:val="clear" w:pos="4536"/>
        <w:tab w:val="clear" w:pos="9072"/>
        <w:tab w:val="left" w:pos="1134"/>
      </w:tabs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6B5D" w14:textId="77777777" w:rsidR="008C5A59" w:rsidRDefault="00597AD3" w:rsidP="008C5A59">
    <w:pPr>
      <w:tabs>
        <w:tab w:val="left" w:pos="5670"/>
      </w:tabs>
      <w:spacing w:after="0"/>
      <w:ind w:left="1134" w:right="964"/>
      <w:rPr>
        <w:rFonts w:ascii="Lato" w:hAnsi="Lato"/>
        <w:sz w:val="14"/>
      </w:rPr>
    </w:pPr>
    <w:r w:rsidRPr="00597AD3">
      <w:rPr>
        <w:rFonts w:ascii="Lato" w:hAnsi="Lato"/>
        <w:noProof/>
        <w:sz w:val="14"/>
        <w:lang w:eastAsia="pl-PL"/>
      </w:rPr>
      <w:drawing>
        <wp:anchor distT="0" distB="0" distL="114300" distR="114300" simplePos="0" relativeHeight="251691008" behindDoc="1" locked="0" layoutInCell="1" allowOverlap="1" wp14:anchorId="1A8F8203" wp14:editId="0E7B643E">
          <wp:simplePos x="0" y="0"/>
          <wp:positionH relativeFrom="column">
            <wp:posOffset>5300980</wp:posOffset>
          </wp:positionH>
          <wp:positionV relativeFrom="paragraph">
            <wp:posOffset>-11430</wp:posOffset>
          </wp:positionV>
          <wp:extent cx="542925" cy="542925"/>
          <wp:effectExtent l="19050" t="0" r="9525" b="0"/>
          <wp:wrapNone/>
          <wp:docPr id="21" name="Obraz 21" descr="w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A59">
      <w:rPr>
        <w:rFonts w:ascii="Lato" w:hAnsi="Lato"/>
        <w:noProof/>
        <w:sz w:val="14"/>
        <w:lang w:eastAsia="pl-PL"/>
      </w:rPr>
      <w:drawing>
        <wp:anchor distT="0" distB="0" distL="114300" distR="114300" simplePos="0" relativeHeight="251683840" behindDoc="0" locked="0" layoutInCell="1" allowOverlap="1" wp14:anchorId="2EC14603" wp14:editId="47A7B05D">
          <wp:simplePos x="0" y="0"/>
          <wp:positionH relativeFrom="column">
            <wp:posOffset>33655</wp:posOffset>
          </wp:positionH>
          <wp:positionV relativeFrom="paragraph">
            <wp:posOffset>36195</wp:posOffset>
          </wp:positionV>
          <wp:extent cx="438150" cy="523875"/>
          <wp:effectExtent l="19050" t="0" r="0" b="0"/>
          <wp:wrapThrough wrapText="bothSides">
            <wp:wrapPolygon edited="0">
              <wp:start x="-939" y="0"/>
              <wp:lineTo x="-939" y="12567"/>
              <wp:lineTo x="6574" y="21207"/>
              <wp:lineTo x="7513" y="21207"/>
              <wp:lineTo x="14087" y="21207"/>
              <wp:lineTo x="15026" y="21207"/>
              <wp:lineTo x="21600" y="13353"/>
              <wp:lineTo x="21600" y="0"/>
              <wp:lineTo x="-939" y="0"/>
            </wp:wrapPolygon>
          </wp:wrapThrough>
          <wp:docPr id="18" name="Obraz 4" descr="Herb JG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JG Tran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1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Lato" w:hAnsi="Lato"/>
        <w:noProof/>
        <w:sz w:val="14"/>
      </w:rPr>
      <w:pict w14:anchorId="0725C05F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74.45pt;margin-top:11.55pt;width:102.45pt;height:21pt;z-index:251684864;mso-position-horizontal-relative:text;mso-position-vertical-relative:text;mso-width-relative:margin;mso-height-relative:margin" stroked="f">
          <v:textbox style="mso-next-textbox:#_x0000_s1040">
            <w:txbxContent>
              <w:p w14:paraId="4E51B528" w14:textId="77777777" w:rsidR="008C5A59" w:rsidRPr="00027CB8" w:rsidRDefault="008C5A59" w:rsidP="008C5A59">
                <w:pPr>
                  <w:rPr>
                    <w:rFonts w:ascii="Lato" w:hAnsi="Lato"/>
                    <w:b/>
                    <w:color w:val="00B050"/>
                    <w:sz w:val="20"/>
                  </w:rPr>
                </w:pPr>
                <w:r w:rsidRPr="00027CB8">
                  <w:rPr>
                    <w:rFonts w:ascii="Lato" w:hAnsi="Lato"/>
                    <w:b/>
                    <w:color w:val="00B050"/>
                    <w:sz w:val="20"/>
                  </w:rPr>
                  <w:t>www.jeleniagora.pl</w:t>
                </w:r>
              </w:p>
            </w:txbxContent>
          </v:textbox>
        </v:shape>
      </w:pict>
    </w:r>
    <w:r w:rsidR="008C5A59">
      <w:rPr>
        <w:rFonts w:ascii="Lato" w:hAnsi="Lato"/>
        <w:sz w:val="14"/>
      </w:rPr>
      <w:t>U</w:t>
    </w:r>
    <w:r w:rsidR="008C5A59" w:rsidRPr="009744B7">
      <w:rPr>
        <w:rFonts w:ascii="Lato" w:hAnsi="Lato"/>
        <w:sz w:val="14"/>
      </w:rPr>
      <w:t xml:space="preserve">rząd Miasta Jelenia Góra - Departament </w:t>
    </w:r>
    <w:r w:rsidR="009A0B34">
      <w:rPr>
        <w:rFonts w:ascii="Lato" w:hAnsi="Lato"/>
        <w:sz w:val="14"/>
      </w:rPr>
      <w:t>Rozwoju</w:t>
    </w:r>
    <w:r w:rsidR="008C5A59">
      <w:rPr>
        <w:rFonts w:ascii="Lato" w:hAnsi="Lato"/>
        <w:sz w:val="14"/>
      </w:rPr>
      <w:br/>
      <w:t xml:space="preserve">Wydział </w:t>
    </w:r>
    <w:r>
      <w:rPr>
        <w:rFonts w:ascii="Lato" w:hAnsi="Lato"/>
        <w:sz w:val="14"/>
      </w:rPr>
      <w:t>Rozwoju Miasta</w:t>
    </w:r>
    <w:r w:rsidR="008C5A59">
      <w:rPr>
        <w:rFonts w:ascii="Lato" w:hAnsi="Lato"/>
        <w:sz w:val="14"/>
      </w:rPr>
      <w:br/>
    </w:r>
    <w:r w:rsidR="008C5A59" w:rsidRPr="00380EDD">
      <w:rPr>
        <w:rFonts w:ascii="Lato" w:hAnsi="Lato"/>
        <w:sz w:val="14"/>
      </w:rPr>
      <w:t>Plac Ratuszowy 58, 58-500 Jelenia Góra</w:t>
    </w:r>
  </w:p>
  <w:p w14:paraId="0BC38A95" w14:textId="77777777" w:rsidR="00E256A8" w:rsidRPr="008C5A59" w:rsidRDefault="009A0B34" w:rsidP="008C5A59">
    <w:pPr>
      <w:tabs>
        <w:tab w:val="left" w:pos="5670"/>
      </w:tabs>
      <w:spacing w:after="0"/>
      <w:ind w:left="1134" w:right="964"/>
      <w:rPr>
        <w:rFonts w:ascii="Lato" w:hAnsi="Lato"/>
        <w:sz w:val="14"/>
      </w:rPr>
    </w:pPr>
    <w:r>
      <w:rPr>
        <w:rFonts w:ascii="Lato" w:hAnsi="Lato"/>
        <w:sz w:val="14"/>
        <w:lang w:val="en-US"/>
      </w:rPr>
      <w:t>tel.: +48 75 75 4</w:t>
    </w:r>
    <w:r w:rsidR="00597AD3">
      <w:rPr>
        <w:rFonts w:ascii="Lato" w:hAnsi="Lato"/>
        <w:sz w:val="14"/>
        <w:lang w:val="en-US"/>
      </w:rPr>
      <w:t>6 145</w:t>
    </w:r>
    <w:r w:rsidR="008C5A59" w:rsidRPr="00027CB8">
      <w:rPr>
        <w:rFonts w:ascii="Lato" w:hAnsi="Lato"/>
        <w:sz w:val="14"/>
        <w:lang w:val="en-US"/>
      </w:rPr>
      <w:br/>
      <w:t xml:space="preserve"> </w:t>
    </w:r>
    <w:proofErr w:type="spellStart"/>
    <w:r w:rsidR="008C5A59" w:rsidRPr="00027CB8">
      <w:rPr>
        <w:rFonts w:ascii="Lato" w:hAnsi="Lato"/>
        <w:sz w:val="14"/>
        <w:lang w:val="en-US"/>
      </w:rPr>
      <w:t>ePUAP</w:t>
    </w:r>
    <w:proofErr w:type="spellEnd"/>
    <w:r w:rsidR="008C5A59" w:rsidRPr="00027CB8">
      <w:rPr>
        <w:rFonts w:ascii="Lato" w:hAnsi="Lato"/>
        <w:sz w:val="14"/>
        <w:lang w:val="en-US"/>
      </w:rPr>
      <w:t>:/UMJG/</w:t>
    </w:r>
    <w:proofErr w:type="spellStart"/>
    <w:r w:rsidR="008C5A59" w:rsidRPr="00027CB8">
      <w:rPr>
        <w:rFonts w:ascii="Lato" w:hAnsi="Lato"/>
        <w:sz w:val="14"/>
        <w:lang w:val="en-US"/>
      </w:rPr>
      <w:t>SkrytkaESP</w:t>
    </w:r>
    <w:proofErr w:type="spellEnd"/>
    <w:r w:rsidR="008C5A59" w:rsidRPr="00027CB8">
      <w:rPr>
        <w:rFonts w:ascii="Lato" w:hAnsi="Lato"/>
        <w:sz w:val="14"/>
        <w:lang w:val="en-US"/>
      </w:rPr>
      <w:t xml:space="preserve">  e-mail: </w:t>
    </w:r>
    <w:hyperlink r:id="rId3" w:history="1">
      <w:r w:rsidR="00597AD3">
        <w:rPr>
          <w:rStyle w:val="Hipercze"/>
          <w:rFonts w:ascii="Lato" w:hAnsi="Lato"/>
          <w:color w:val="auto"/>
          <w:sz w:val="14"/>
          <w:u w:val="none"/>
          <w:lang w:val="en-US"/>
        </w:rPr>
        <w:t>wrm</w:t>
      </w:r>
      <w:r w:rsidR="008C5A59" w:rsidRPr="00027CB8">
        <w:rPr>
          <w:rStyle w:val="Hipercze"/>
          <w:rFonts w:ascii="Lato" w:hAnsi="Lato"/>
          <w:color w:val="auto"/>
          <w:sz w:val="14"/>
          <w:u w:val="none"/>
          <w:lang w:val="en-US"/>
        </w:rPr>
        <w:t>@jeleniagora.pl</w:t>
      </w:r>
    </w:hyperlink>
  </w:p>
  <w:p w14:paraId="67A827A8" w14:textId="77777777" w:rsidR="00CE5786" w:rsidRPr="00F44ADD" w:rsidRDefault="00CE578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2F15" w14:textId="77777777" w:rsidR="002A5FA3" w:rsidRDefault="002A5FA3" w:rsidP="00F720A6">
      <w:pPr>
        <w:spacing w:after="0" w:line="240" w:lineRule="auto"/>
      </w:pPr>
      <w:r>
        <w:separator/>
      </w:r>
    </w:p>
  </w:footnote>
  <w:footnote w:type="continuationSeparator" w:id="0">
    <w:p w14:paraId="1F796C04" w14:textId="77777777" w:rsidR="002A5FA3" w:rsidRDefault="002A5FA3" w:rsidP="00F7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8487" w14:textId="77777777" w:rsidR="00CE5786" w:rsidRDefault="006028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75F7FE5A" wp14:editId="45E5C3A6">
          <wp:simplePos x="0" y="0"/>
          <wp:positionH relativeFrom="column">
            <wp:posOffset>14605</wp:posOffset>
          </wp:positionH>
          <wp:positionV relativeFrom="paragraph">
            <wp:posOffset>-263525</wp:posOffset>
          </wp:positionV>
          <wp:extent cx="1171575" cy="866775"/>
          <wp:effectExtent l="19050" t="0" r="9525" b="0"/>
          <wp:wrapThrough wrapText="bothSides">
            <wp:wrapPolygon edited="0">
              <wp:start x="-351" y="0"/>
              <wp:lineTo x="-351" y="3798"/>
              <wp:lineTo x="4215" y="7596"/>
              <wp:lineTo x="9132" y="7596"/>
              <wp:lineTo x="3863" y="11393"/>
              <wp:lineTo x="1054" y="14242"/>
              <wp:lineTo x="702" y="21363"/>
              <wp:lineTo x="21073" y="21363"/>
              <wp:lineTo x="21073" y="14716"/>
              <wp:lineTo x="17912" y="11393"/>
              <wp:lineTo x="12644" y="7596"/>
              <wp:lineTo x="17561" y="7596"/>
              <wp:lineTo x="21776" y="4273"/>
              <wp:lineTo x="21776" y="0"/>
              <wp:lineTo x="-351" y="0"/>
            </wp:wrapPolygon>
          </wp:wrapThrough>
          <wp:docPr id="4" name="Obraz 3" descr="01 Logo - 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Logo - J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26B"/>
    <w:multiLevelType w:val="hybridMultilevel"/>
    <w:tmpl w:val="D206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210C"/>
    <w:multiLevelType w:val="hybridMultilevel"/>
    <w:tmpl w:val="11EA86A0"/>
    <w:lvl w:ilvl="0" w:tplc="DA625E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720C"/>
    <w:multiLevelType w:val="hybridMultilevel"/>
    <w:tmpl w:val="FBF8F58C"/>
    <w:lvl w:ilvl="0" w:tplc="DA625E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00423"/>
    <w:multiLevelType w:val="hybridMultilevel"/>
    <w:tmpl w:val="CA1C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4CB"/>
    <w:multiLevelType w:val="multilevel"/>
    <w:tmpl w:val="8B4A1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E6683"/>
    <w:multiLevelType w:val="hybridMultilevel"/>
    <w:tmpl w:val="88A000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4CC8"/>
    <w:multiLevelType w:val="multilevel"/>
    <w:tmpl w:val="30768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5A55EE"/>
    <w:multiLevelType w:val="hybridMultilevel"/>
    <w:tmpl w:val="0B1C94C2"/>
    <w:lvl w:ilvl="0" w:tplc="7D4A1C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B06FF"/>
    <w:multiLevelType w:val="hybridMultilevel"/>
    <w:tmpl w:val="0800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245A"/>
    <w:multiLevelType w:val="hybridMultilevel"/>
    <w:tmpl w:val="88A000B2"/>
    <w:lvl w:ilvl="0" w:tplc="A8BA8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12EF6"/>
    <w:multiLevelType w:val="hybridMultilevel"/>
    <w:tmpl w:val="945AEE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322AC"/>
    <w:multiLevelType w:val="hybridMultilevel"/>
    <w:tmpl w:val="DF5C9096"/>
    <w:lvl w:ilvl="0" w:tplc="FA96D7D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10632"/>
    <w:multiLevelType w:val="hybridMultilevel"/>
    <w:tmpl w:val="B1DCF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13D2F"/>
    <w:multiLevelType w:val="hybridMultilevel"/>
    <w:tmpl w:val="D15687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1D3D60"/>
    <w:multiLevelType w:val="hybridMultilevel"/>
    <w:tmpl w:val="9FB67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0C5A"/>
    <w:multiLevelType w:val="hybridMultilevel"/>
    <w:tmpl w:val="1A5CB8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623591"/>
    <w:multiLevelType w:val="hybridMultilevel"/>
    <w:tmpl w:val="EFB80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844D4"/>
    <w:multiLevelType w:val="hybridMultilevel"/>
    <w:tmpl w:val="844855D2"/>
    <w:lvl w:ilvl="0" w:tplc="DA625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082E"/>
    <w:multiLevelType w:val="multilevel"/>
    <w:tmpl w:val="0226D3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AD95921"/>
    <w:multiLevelType w:val="hybridMultilevel"/>
    <w:tmpl w:val="5A68C07C"/>
    <w:lvl w:ilvl="0" w:tplc="04150019">
      <w:start w:val="1"/>
      <w:numFmt w:val="lowerLetter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 w15:restartNumberingAfterBreak="0">
    <w:nsid w:val="3C8F0876"/>
    <w:multiLevelType w:val="hybridMultilevel"/>
    <w:tmpl w:val="A7923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A91644"/>
    <w:multiLevelType w:val="multilevel"/>
    <w:tmpl w:val="E5AEC70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CE93EF4"/>
    <w:multiLevelType w:val="hybridMultilevel"/>
    <w:tmpl w:val="1CF8D3A0"/>
    <w:lvl w:ilvl="0" w:tplc="53A093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82A0A"/>
    <w:multiLevelType w:val="hybridMultilevel"/>
    <w:tmpl w:val="D3A85A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130871"/>
    <w:multiLevelType w:val="hybridMultilevel"/>
    <w:tmpl w:val="0D946750"/>
    <w:lvl w:ilvl="0" w:tplc="2E4A3E5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7041"/>
    <w:multiLevelType w:val="hybridMultilevel"/>
    <w:tmpl w:val="733E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E72"/>
    <w:multiLevelType w:val="hybridMultilevel"/>
    <w:tmpl w:val="88A000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B5E40"/>
    <w:multiLevelType w:val="hybridMultilevel"/>
    <w:tmpl w:val="F75C38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F4D15"/>
    <w:multiLevelType w:val="multilevel"/>
    <w:tmpl w:val="DCF411A0"/>
    <w:lvl w:ilvl="0">
      <w:start w:val="1"/>
      <w:numFmt w:val="lowerLetter"/>
      <w:lvlText w:val="%1."/>
      <w:lvlJc w:val="left"/>
      <w:pPr>
        <w:tabs>
          <w:tab w:val="num" w:pos="0"/>
        </w:tabs>
        <w:ind w:left="150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512623"/>
    <w:multiLevelType w:val="hybridMultilevel"/>
    <w:tmpl w:val="9F947CCA"/>
    <w:lvl w:ilvl="0" w:tplc="84120D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A03EF"/>
    <w:multiLevelType w:val="multilevel"/>
    <w:tmpl w:val="1C2E715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6C926F0C"/>
    <w:multiLevelType w:val="multilevel"/>
    <w:tmpl w:val="E6E80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F4C7C38"/>
    <w:multiLevelType w:val="hybridMultilevel"/>
    <w:tmpl w:val="AA74BFAE"/>
    <w:lvl w:ilvl="0" w:tplc="DA625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A21FE"/>
    <w:multiLevelType w:val="hybridMultilevel"/>
    <w:tmpl w:val="EB94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A7421"/>
    <w:multiLevelType w:val="multilevel"/>
    <w:tmpl w:val="BFEE928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5" w15:restartNumberingAfterBreak="0">
    <w:nsid w:val="79A4515F"/>
    <w:multiLevelType w:val="hybridMultilevel"/>
    <w:tmpl w:val="E0C2F442"/>
    <w:lvl w:ilvl="0" w:tplc="DA625E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036778"/>
    <w:multiLevelType w:val="hybridMultilevel"/>
    <w:tmpl w:val="6EDC5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4408"/>
    <w:multiLevelType w:val="hybridMultilevel"/>
    <w:tmpl w:val="B0DC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506">
    <w:abstractNumId w:val="18"/>
  </w:num>
  <w:num w:numId="2" w16cid:durableId="11688990">
    <w:abstractNumId w:val="37"/>
  </w:num>
  <w:num w:numId="3" w16cid:durableId="1069964627">
    <w:abstractNumId w:val="14"/>
  </w:num>
  <w:num w:numId="4" w16cid:durableId="1909918327">
    <w:abstractNumId w:val="31"/>
  </w:num>
  <w:num w:numId="5" w16cid:durableId="1448696333">
    <w:abstractNumId w:val="28"/>
  </w:num>
  <w:num w:numId="6" w16cid:durableId="249658174">
    <w:abstractNumId w:val="34"/>
  </w:num>
  <w:num w:numId="7" w16cid:durableId="931089975">
    <w:abstractNumId w:val="13"/>
  </w:num>
  <w:num w:numId="8" w16cid:durableId="1810855490">
    <w:abstractNumId w:val="16"/>
  </w:num>
  <w:num w:numId="9" w16cid:durableId="1623615109">
    <w:abstractNumId w:val="30"/>
  </w:num>
  <w:num w:numId="10" w16cid:durableId="2136563708">
    <w:abstractNumId w:val="25"/>
  </w:num>
  <w:num w:numId="11" w16cid:durableId="1089280211">
    <w:abstractNumId w:val="4"/>
  </w:num>
  <w:num w:numId="12" w16cid:durableId="564026033">
    <w:abstractNumId w:val="27"/>
  </w:num>
  <w:num w:numId="13" w16cid:durableId="644624691">
    <w:abstractNumId w:val="21"/>
  </w:num>
  <w:num w:numId="14" w16cid:durableId="771629780">
    <w:abstractNumId w:val="33"/>
  </w:num>
  <w:num w:numId="15" w16cid:durableId="2090420117">
    <w:abstractNumId w:val="23"/>
  </w:num>
  <w:num w:numId="16" w16cid:durableId="483936831">
    <w:abstractNumId w:val="15"/>
  </w:num>
  <w:num w:numId="17" w16cid:durableId="1786457935">
    <w:abstractNumId w:val="19"/>
  </w:num>
  <w:num w:numId="18" w16cid:durableId="570654706">
    <w:abstractNumId w:val="7"/>
  </w:num>
  <w:num w:numId="19" w16cid:durableId="796801353">
    <w:abstractNumId w:val="3"/>
  </w:num>
  <w:num w:numId="20" w16cid:durableId="819926944">
    <w:abstractNumId w:val="29"/>
  </w:num>
  <w:num w:numId="21" w16cid:durableId="1836217811">
    <w:abstractNumId w:val="12"/>
  </w:num>
  <w:num w:numId="22" w16cid:durableId="1741370585">
    <w:abstractNumId w:val="11"/>
  </w:num>
  <w:num w:numId="23" w16cid:durableId="2057124765">
    <w:abstractNumId w:val="2"/>
  </w:num>
  <w:num w:numId="24" w16cid:durableId="518281918">
    <w:abstractNumId w:val="35"/>
  </w:num>
  <w:num w:numId="25" w16cid:durableId="87510524">
    <w:abstractNumId w:val="36"/>
  </w:num>
  <w:num w:numId="26" w16cid:durableId="288242955">
    <w:abstractNumId w:val="0"/>
  </w:num>
  <w:num w:numId="27" w16cid:durableId="1814829951">
    <w:abstractNumId w:val="8"/>
  </w:num>
  <w:num w:numId="28" w16cid:durableId="406919498">
    <w:abstractNumId w:val="9"/>
  </w:num>
  <w:num w:numId="29" w16cid:durableId="1991210541">
    <w:abstractNumId w:val="24"/>
  </w:num>
  <w:num w:numId="30" w16cid:durableId="230892212">
    <w:abstractNumId w:val="1"/>
  </w:num>
  <w:num w:numId="31" w16cid:durableId="1594628317">
    <w:abstractNumId w:val="32"/>
  </w:num>
  <w:num w:numId="32" w16cid:durableId="530536710">
    <w:abstractNumId w:val="17"/>
  </w:num>
  <w:num w:numId="33" w16cid:durableId="1555969009">
    <w:abstractNumId w:val="20"/>
  </w:num>
  <w:num w:numId="34" w16cid:durableId="1476601130">
    <w:abstractNumId w:val="22"/>
  </w:num>
  <w:num w:numId="35" w16cid:durableId="1786657828">
    <w:abstractNumId w:val="6"/>
  </w:num>
  <w:num w:numId="36" w16cid:durableId="976106252">
    <w:abstractNumId w:val="10"/>
  </w:num>
  <w:num w:numId="37" w16cid:durableId="85270053">
    <w:abstractNumId w:val="5"/>
  </w:num>
  <w:num w:numId="38" w16cid:durableId="10621733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AC0"/>
    <w:rsid w:val="000159F8"/>
    <w:rsid w:val="00027CB8"/>
    <w:rsid w:val="000326A5"/>
    <w:rsid w:val="00033739"/>
    <w:rsid w:val="00092220"/>
    <w:rsid w:val="000A3402"/>
    <w:rsid w:val="000A61AD"/>
    <w:rsid w:val="000B166B"/>
    <w:rsid w:val="000B528E"/>
    <w:rsid w:val="000D4848"/>
    <w:rsid w:val="000F15E6"/>
    <w:rsid w:val="001204D5"/>
    <w:rsid w:val="00144B24"/>
    <w:rsid w:val="0015403C"/>
    <w:rsid w:val="00191076"/>
    <w:rsid w:val="001A11F5"/>
    <w:rsid w:val="001A3192"/>
    <w:rsid w:val="001A47F6"/>
    <w:rsid w:val="001A5B22"/>
    <w:rsid w:val="001B5E92"/>
    <w:rsid w:val="001D6CCF"/>
    <w:rsid w:val="00217915"/>
    <w:rsid w:val="00223D26"/>
    <w:rsid w:val="00242C88"/>
    <w:rsid w:val="002508E8"/>
    <w:rsid w:val="00254BC1"/>
    <w:rsid w:val="00294A38"/>
    <w:rsid w:val="002A5FA3"/>
    <w:rsid w:val="002C43F6"/>
    <w:rsid w:val="002D4925"/>
    <w:rsid w:val="00315F70"/>
    <w:rsid w:val="00344794"/>
    <w:rsid w:val="00350930"/>
    <w:rsid w:val="003616D2"/>
    <w:rsid w:val="00385416"/>
    <w:rsid w:val="003911D1"/>
    <w:rsid w:val="00397B59"/>
    <w:rsid w:val="003D69C2"/>
    <w:rsid w:val="003E6EF0"/>
    <w:rsid w:val="00403790"/>
    <w:rsid w:val="00403F6E"/>
    <w:rsid w:val="00405820"/>
    <w:rsid w:val="004242B4"/>
    <w:rsid w:val="00425E0E"/>
    <w:rsid w:val="004274CF"/>
    <w:rsid w:val="00452C43"/>
    <w:rsid w:val="00481B83"/>
    <w:rsid w:val="0049340C"/>
    <w:rsid w:val="004A4922"/>
    <w:rsid w:val="004A6751"/>
    <w:rsid w:val="004B1EA9"/>
    <w:rsid w:val="004D4FE3"/>
    <w:rsid w:val="004E3115"/>
    <w:rsid w:val="004F04AE"/>
    <w:rsid w:val="005124B8"/>
    <w:rsid w:val="0053686E"/>
    <w:rsid w:val="0055385B"/>
    <w:rsid w:val="005768E2"/>
    <w:rsid w:val="0057704C"/>
    <w:rsid w:val="005915C1"/>
    <w:rsid w:val="00597AD3"/>
    <w:rsid w:val="005A160C"/>
    <w:rsid w:val="005B5D88"/>
    <w:rsid w:val="005C3213"/>
    <w:rsid w:val="005E3561"/>
    <w:rsid w:val="005E564B"/>
    <w:rsid w:val="005F20D1"/>
    <w:rsid w:val="006028BC"/>
    <w:rsid w:val="00610EE2"/>
    <w:rsid w:val="006420E5"/>
    <w:rsid w:val="00663F91"/>
    <w:rsid w:val="006C2975"/>
    <w:rsid w:val="006C53C4"/>
    <w:rsid w:val="006C5650"/>
    <w:rsid w:val="006D265E"/>
    <w:rsid w:val="006D7298"/>
    <w:rsid w:val="006E291D"/>
    <w:rsid w:val="00706AB0"/>
    <w:rsid w:val="00710671"/>
    <w:rsid w:val="00711D66"/>
    <w:rsid w:val="00755F5C"/>
    <w:rsid w:val="00771D28"/>
    <w:rsid w:val="0078796E"/>
    <w:rsid w:val="00792736"/>
    <w:rsid w:val="007B3C18"/>
    <w:rsid w:val="007C234C"/>
    <w:rsid w:val="007C792F"/>
    <w:rsid w:val="007F7D44"/>
    <w:rsid w:val="00803544"/>
    <w:rsid w:val="008109F6"/>
    <w:rsid w:val="008147FA"/>
    <w:rsid w:val="00826A36"/>
    <w:rsid w:val="00834EDC"/>
    <w:rsid w:val="00840AF5"/>
    <w:rsid w:val="00846177"/>
    <w:rsid w:val="00856540"/>
    <w:rsid w:val="00871E31"/>
    <w:rsid w:val="00872771"/>
    <w:rsid w:val="00883910"/>
    <w:rsid w:val="008B7E2F"/>
    <w:rsid w:val="008C5A59"/>
    <w:rsid w:val="008F18B8"/>
    <w:rsid w:val="0092482F"/>
    <w:rsid w:val="00935F27"/>
    <w:rsid w:val="009424A4"/>
    <w:rsid w:val="00983A4E"/>
    <w:rsid w:val="00987D99"/>
    <w:rsid w:val="009A0B34"/>
    <w:rsid w:val="009A43F2"/>
    <w:rsid w:val="009B2554"/>
    <w:rsid w:val="009B2E93"/>
    <w:rsid w:val="009F064E"/>
    <w:rsid w:val="00A2669D"/>
    <w:rsid w:val="00A30268"/>
    <w:rsid w:val="00A454B1"/>
    <w:rsid w:val="00A463A8"/>
    <w:rsid w:val="00A73735"/>
    <w:rsid w:val="00AB5763"/>
    <w:rsid w:val="00AB57B9"/>
    <w:rsid w:val="00AD1283"/>
    <w:rsid w:val="00AE0FA1"/>
    <w:rsid w:val="00AF38E0"/>
    <w:rsid w:val="00B04EBB"/>
    <w:rsid w:val="00B31BF0"/>
    <w:rsid w:val="00B644EE"/>
    <w:rsid w:val="00B72CB1"/>
    <w:rsid w:val="00B94A46"/>
    <w:rsid w:val="00B97D08"/>
    <w:rsid w:val="00BE2563"/>
    <w:rsid w:val="00BF2AEA"/>
    <w:rsid w:val="00C020C9"/>
    <w:rsid w:val="00C22058"/>
    <w:rsid w:val="00C251F4"/>
    <w:rsid w:val="00C2756E"/>
    <w:rsid w:val="00C30985"/>
    <w:rsid w:val="00C42061"/>
    <w:rsid w:val="00C47E6B"/>
    <w:rsid w:val="00C51931"/>
    <w:rsid w:val="00C52D1A"/>
    <w:rsid w:val="00C629E2"/>
    <w:rsid w:val="00C87D4C"/>
    <w:rsid w:val="00C918E8"/>
    <w:rsid w:val="00CB6E14"/>
    <w:rsid w:val="00CC2017"/>
    <w:rsid w:val="00CD3897"/>
    <w:rsid w:val="00CE5786"/>
    <w:rsid w:val="00D01D0F"/>
    <w:rsid w:val="00D256CC"/>
    <w:rsid w:val="00D350D6"/>
    <w:rsid w:val="00D36FDD"/>
    <w:rsid w:val="00DB6F57"/>
    <w:rsid w:val="00DC1AC0"/>
    <w:rsid w:val="00DC726B"/>
    <w:rsid w:val="00DD5DC9"/>
    <w:rsid w:val="00DF32FF"/>
    <w:rsid w:val="00DF40FE"/>
    <w:rsid w:val="00DF511F"/>
    <w:rsid w:val="00E019A7"/>
    <w:rsid w:val="00E11F91"/>
    <w:rsid w:val="00E1325E"/>
    <w:rsid w:val="00E1628F"/>
    <w:rsid w:val="00E256A8"/>
    <w:rsid w:val="00E30958"/>
    <w:rsid w:val="00E361CC"/>
    <w:rsid w:val="00E458B2"/>
    <w:rsid w:val="00E634C7"/>
    <w:rsid w:val="00E67630"/>
    <w:rsid w:val="00E701F0"/>
    <w:rsid w:val="00E71484"/>
    <w:rsid w:val="00E74E50"/>
    <w:rsid w:val="00E82D80"/>
    <w:rsid w:val="00E9377B"/>
    <w:rsid w:val="00ED15A5"/>
    <w:rsid w:val="00F33C4E"/>
    <w:rsid w:val="00F44ADD"/>
    <w:rsid w:val="00F67AD6"/>
    <w:rsid w:val="00F720A6"/>
    <w:rsid w:val="00F81309"/>
    <w:rsid w:val="00F83E7E"/>
    <w:rsid w:val="00F84CB1"/>
    <w:rsid w:val="00F9042E"/>
    <w:rsid w:val="00FA5F10"/>
    <w:rsid w:val="00FB79C9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DD3B5"/>
  <w15:docId w15:val="{E867DC88-FE54-4F20-B51D-4DEB3CE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C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54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20A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0A6"/>
  </w:style>
  <w:style w:type="paragraph" w:styleId="Stopka">
    <w:name w:val="footer"/>
    <w:basedOn w:val="Normalny"/>
    <w:link w:val="StopkaZnak"/>
    <w:unhideWhenUsed/>
    <w:rsid w:val="00F7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0A6"/>
  </w:style>
  <w:style w:type="character" w:customStyle="1" w:styleId="WW8Num1z5">
    <w:name w:val="WW8Num1z5"/>
    <w:rsid w:val="00B31BF0"/>
  </w:style>
  <w:style w:type="character" w:customStyle="1" w:styleId="markedcontent">
    <w:name w:val="markedcontent"/>
    <w:basedOn w:val="Domylnaczcionkaakapitu"/>
    <w:qFormat/>
    <w:rsid w:val="0078796E"/>
  </w:style>
  <w:style w:type="paragraph" w:styleId="Akapitzlist">
    <w:name w:val="List Paragraph"/>
    <w:basedOn w:val="Normalny"/>
    <w:uiPriority w:val="34"/>
    <w:qFormat/>
    <w:rsid w:val="0078796E"/>
    <w:pPr>
      <w:suppressAutoHyphens/>
      <w:spacing w:after="160" w:line="259" w:lineRule="auto"/>
      <w:ind w:left="720"/>
      <w:contextualSpacing/>
    </w:pPr>
  </w:style>
  <w:style w:type="paragraph" w:customStyle="1" w:styleId="western">
    <w:name w:val="western"/>
    <w:basedOn w:val="Normalny"/>
    <w:qFormat/>
    <w:rsid w:val="005E564B"/>
    <w:pPr>
      <w:suppressAutoHyphens/>
      <w:spacing w:before="119" w:after="0" w:line="240" w:lineRule="auto"/>
      <w:ind w:left="119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3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pm@jeleniagora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28C7-D8EA-4D26-9AD8-ECA4CE53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twrona</dc:creator>
  <cp:lastModifiedBy>Daria Kozłowska</cp:lastModifiedBy>
  <cp:revision>49</cp:revision>
  <cp:lastPrinted>2023-12-04T12:45:00Z</cp:lastPrinted>
  <dcterms:created xsi:type="dcterms:W3CDTF">2023-07-18T10:24:00Z</dcterms:created>
  <dcterms:modified xsi:type="dcterms:W3CDTF">2023-12-06T12:25:00Z</dcterms:modified>
</cp:coreProperties>
</file>